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68CBB1A2" w:rsidR="00DA6EFD" w:rsidRPr="00860EC5" w:rsidRDefault="00495D9D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April </w:t>
      </w:r>
      <w:r w:rsidR="00BD3DF6">
        <w:rPr>
          <w:rFonts w:ascii="Gill Sans MT" w:hAnsi="Gill Sans MT"/>
        </w:rPr>
        <w:t>16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2FEADA3D" w:rsidR="00DA6EFD" w:rsidRPr="00594840" w:rsidRDefault="0041579C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6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5E0DB1B5" w14:textId="707D703E" w:rsidR="00FF2973" w:rsidRDefault="00BD3DF6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The Governor’s Bonus</w:t>
      </w:r>
      <w:r w:rsidR="005F3A72">
        <w:rPr>
          <w:rFonts w:ascii="Gill Sans MT" w:hAnsi="Gill Sans MT" w:cs="Arial"/>
          <w:color w:val="222222"/>
        </w:rPr>
        <w:t xml:space="preserve"> </w:t>
      </w:r>
      <w:r w:rsidR="00701D40">
        <w:rPr>
          <w:rFonts w:ascii="Gill Sans MT" w:hAnsi="Gill Sans MT" w:cs="Arial"/>
          <w:color w:val="222222"/>
        </w:rPr>
        <w:br/>
        <w:t xml:space="preserve">a. </w:t>
      </w:r>
      <w:r>
        <w:rPr>
          <w:rFonts w:ascii="Gill Sans MT" w:hAnsi="Gill Sans MT" w:cs="Arial"/>
          <w:color w:val="222222"/>
        </w:rPr>
        <w:t>Letter went out to Senator President Bill Ferguson</w:t>
      </w:r>
      <w:r w:rsidR="005F3A72">
        <w:rPr>
          <w:rFonts w:ascii="Gill Sans MT" w:hAnsi="Gill Sans MT" w:cs="Arial"/>
          <w:color w:val="222222"/>
        </w:rPr>
        <w:t xml:space="preserve"> </w:t>
      </w:r>
    </w:p>
    <w:p w14:paraId="6C9CAA8D" w14:textId="00202B3B" w:rsidR="00CC4FAC" w:rsidRDefault="00701D40" w:rsidP="00FF2973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b. </w:t>
      </w:r>
      <w:r w:rsidR="00BD3DF6">
        <w:rPr>
          <w:rFonts w:ascii="Gill Sans MT" w:hAnsi="Gill Sans MT" w:cs="Arial"/>
          <w:color w:val="222222"/>
        </w:rPr>
        <w:t>Will be on the agenda for our meeting with senior administration</w:t>
      </w:r>
    </w:p>
    <w:p w14:paraId="15D2FDED" w14:textId="6267946D" w:rsidR="00701D40" w:rsidRDefault="00864D28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 </w:t>
      </w:r>
    </w:p>
    <w:p w14:paraId="5147D7A9" w14:textId="61C907C2" w:rsidR="00D0582F" w:rsidRPr="00CB489B" w:rsidRDefault="007F5EF7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Year</w:t>
      </w:r>
      <w:r w:rsidR="00864D28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Long</w:t>
      </w:r>
      <w:r w:rsidR="00864D28">
        <w:rPr>
          <w:rFonts w:ascii="Gill Sans MT" w:hAnsi="Gill Sans MT" w:cs="Arial"/>
          <w:color w:val="222222"/>
        </w:rPr>
        <w:t xml:space="preserve"> C</w:t>
      </w:r>
      <w:r>
        <w:rPr>
          <w:rFonts w:ascii="Gill Sans MT" w:hAnsi="Gill Sans MT" w:cs="Arial"/>
          <w:color w:val="222222"/>
        </w:rPr>
        <w:t xml:space="preserve">ontract </w:t>
      </w:r>
      <w:r w:rsidR="00864D28">
        <w:rPr>
          <w:rFonts w:ascii="Gill Sans MT" w:hAnsi="Gill Sans MT" w:cs="Arial"/>
          <w:color w:val="222222"/>
        </w:rPr>
        <w:t>Sub-</w:t>
      </w:r>
      <w:r>
        <w:rPr>
          <w:rFonts w:ascii="Gill Sans MT" w:hAnsi="Gill Sans MT" w:cs="Arial"/>
          <w:color w:val="222222"/>
        </w:rPr>
        <w:t xml:space="preserve">Committee Report </w:t>
      </w:r>
      <w:r w:rsidR="00701D40">
        <w:rPr>
          <w:rFonts w:ascii="Gill Sans MT" w:hAnsi="Gill Sans MT" w:cs="Arial"/>
          <w:color w:val="222222"/>
        </w:rPr>
        <w:t xml:space="preserve"> (</w:t>
      </w:r>
      <w:r w:rsidR="00864D28">
        <w:rPr>
          <w:rFonts w:ascii="Gill Sans MT" w:hAnsi="Gill Sans MT" w:cs="Arial"/>
          <w:color w:val="222222"/>
        </w:rPr>
        <w:t>10</w:t>
      </w:r>
      <w:r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>min.</w:t>
      </w:r>
      <w:r w:rsidR="00701D40"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>
        <w:rPr>
          <w:rFonts w:ascii="Gill Sans MT" w:hAnsi="Gill Sans MT" w:cs="Arial"/>
          <w:color w:val="222222"/>
        </w:rPr>
        <w:t>Updates</w:t>
      </w:r>
      <w:r w:rsidR="00242F6D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 xml:space="preserve"> </w:t>
      </w:r>
      <w:r w:rsidR="00C549DF"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</w:t>
      </w:r>
      <w:r w:rsidR="005F3A72">
        <w:rPr>
          <w:rFonts w:ascii="Gill Sans MT" w:hAnsi="Gill Sans MT" w:cs="Arial"/>
          <w:color w:val="222222"/>
        </w:rPr>
        <w:t xml:space="preserve">Where do we go from here? </w:t>
      </w:r>
    </w:p>
    <w:p w14:paraId="4F8E3357" w14:textId="211A3986" w:rsidR="000702B8" w:rsidRPr="00FF2973" w:rsidRDefault="000702B8" w:rsidP="00FF2973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680C06BA" w14:textId="77777777" w:rsidR="00495D9D" w:rsidRDefault="00495D9D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Planning for meeting with Senior Administration</w:t>
      </w:r>
    </w:p>
    <w:p w14:paraId="306AEE61" w14:textId="77777777" w:rsidR="00495D9D" w:rsidRPr="00495D9D" w:rsidRDefault="00495D9D" w:rsidP="00495D9D">
      <w:pPr>
        <w:rPr>
          <w:rFonts w:ascii="Gill Sans MT" w:hAnsi="Gill Sans MT"/>
        </w:rPr>
      </w:pPr>
    </w:p>
    <w:p w14:paraId="1F1A1CE6" w14:textId="186F1188" w:rsidR="00FE7F6F" w:rsidRDefault="00495D9D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Fall Conference Theme Ideas </w:t>
      </w:r>
      <w:r w:rsidR="00FE7F6F">
        <w:rPr>
          <w:rFonts w:ascii="Gill Sans MT" w:hAnsi="Gill Sans MT"/>
        </w:rPr>
        <w:br/>
      </w:r>
    </w:p>
    <w:p w14:paraId="30648DDB" w14:textId="3CC6E099" w:rsidR="0072441F" w:rsidRPr="0072441F" w:rsidRDefault="0072441F" w:rsidP="0072441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New Business? </w:t>
      </w:r>
    </w:p>
    <w:p w14:paraId="6535BD0B" w14:textId="59A230ED" w:rsidR="00B0552B" w:rsidRDefault="00B0552B" w:rsidP="00B0552B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3E3BDD73" w14:textId="19AB4717" w:rsidR="00B0552B" w:rsidRDefault="00B0552B" w:rsidP="00B0552B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02D2B75A" w14:textId="68D09BCF" w:rsidR="00A22CDC" w:rsidRDefault="00A22CDC" w:rsidP="00A22CDC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5F6432C" w14:textId="737BB9D6" w:rsidR="00A22CDC" w:rsidRDefault="00A22CDC" w:rsidP="00A22CDC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547B75" w14:textId="581F5B6B" w:rsidR="00954A2D" w:rsidRDefault="00FE7F6F" w:rsidP="00FE7F6F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br/>
      </w:r>
      <w:r w:rsidR="000702B8">
        <w:rPr>
          <w:rFonts w:ascii="Gill Sans MT" w:hAnsi="Gill Sans MT"/>
        </w:rPr>
        <w:br/>
      </w:r>
    </w:p>
    <w:p w14:paraId="4D10EBBA" w14:textId="1FF51CB8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302F91" w14:textId="77777777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9B4D1" w14:textId="77777777" w:rsidR="00B77368" w:rsidRDefault="00B77368">
      <w:r>
        <w:separator/>
      </w:r>
    </w:p>
  </w:endnote>
  <w:endnote w:type="continuationSeparator" w:id="0">
    <w:p w14:paraId="17E1D0E2" w14:textId="77777777" w:rsidR="00B77368" w:rsidRDefault="00B7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Avenir B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659E516B" w14:textId="0F8E73A9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>
      <w:rPr>
        <w:rFonts w:ascii="Helvetica" w:hAnsi="Helvetica"/>
        <w:color w:val="3C4043"/>
        <w:sz w:val="21"/>
        <w:szCs w:val="21"/>
      </w:rPr>
      <w:t>J</w:t>
    </w:r>
    <w:r w:rsidRPr="00BD3DF6">
      <w:rPr>
        <w:rFonts w:ascii="Helvetica" w:hAnsi="Helvetica"/>
        <w:color w:val="3C4043"/>
        <w:sz w:val="21"/>
        <w:szCs w:val="21"/>
      </w:rPr>
      <w:t xml:space="preserve">oin </w:t>
    </w:r>
    <w:proofErr w:type="spellStart"/>
    <w:r w:rsidRPr="00BD3DF6">
      <w:rPr>
        <w:rFonts w:ascii="Helvetica" w:hAnsi="Helvetica"/>
        <w:color w:val="3C4043"/>
        <w:sz w:val="21"/>
        <w:szCs w:val="21"/>
      </w:rPr>
      <w:t>Webex</w:t>
    </w:r>
    <w:proofErr w:type="spellEnd"/>
    <w:r w:rsidRPr="00BD3DF6">
      <w:rPr>
        <w:rFonts w:ascii="Helvetica" w:hAnsi="Helvetica"/>
        <w:color w:val="3C4043"/>
        <w:sz w:val="21"/>
        <w:szCs w:val="21"/>
      </w:rPr>
      <w:t xml:space="preserve"> meeting</w:t>
    </w:r>
  </w:p>
  <w:p w14:paraId="05A64FCA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https://umbc.webex.com/umbc/j.php?MTID=meaff6d40db45f933c20d8131d1144fb7 (ID: 1201303219, password: hYAWZp4F)</w:t>
    </w:r>
  </w:p>
  <w:p w14:paraId="584FAAA9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0352EAAB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Join by phone</w:t>
    </w:r>
  </w:p>
  <w:p w14:paraId="1F014A5C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(US toll) +1 202-860-2110 (access code: 1201303219)</w:t>
    </w:r>
  </w:p>
  <w:p w14:paraId="118D8370" w14:textId="6B58E9D9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F7B65" w14:textId="77777777" w:rsidR="00B77368" w:rsidRDefault="00B77368">
      <w:r>
        <w:separator/>
      </w:r>
    </w:p>
  </w:footnote>
  <w:footnote w:type="continuationSeparator" w:id="0">
    <w:p w14:paraId="4D0E66C5" w14:textId="77777777" w:rsidR="00B77368" w:rsidRDefault="00B7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405F4"/>
    <w:rsid w:val="00041244"/>
    <w:rsid w:val="000431BF"/>
    <w:rsid w:val="00060E8E"/>
    <w:rsid w:val="000702B8"/>
    <w:rsid w:val="000971AC"/>
    <w:rsid w:val="000D7CB6"/>
    <w:rsid w:val="0012311B"/>
    <w:rsid w:val="001935EE"/>
    <w:rsid w:val="00242F6D"/>
    <w:rsid w:val="002A5371"/>
    <w:rsid w:val="00346264"/>
    <w:rsid w:val="00352594"/>
    <w:rsid w:val="00395513"/>
    <w:rsid w:val="003A4E7C"/>
    <w:rsid w:val="003B6769"/>
    <w:rsid w:val="0041572B"/>
    <w:rsid w:val="0041579C"/>
    <w:rsid w:val="00475EDD"/>
    <w:rsid w:val="00495D9D"/>
    <w:rsid w:val="00502F4B"/>
    <w:rsid w:val="005121C2"/>
    <w:rsid w:val="0051467F"/>
    <w:rsid w:val="00546F4F"/>
    <w:rsid w:val="00556722"/>
    <w:rsid w:val="00594840"/>
    <w:rsid w:val="005958E4"/>
    <w:rsid w:val="005B6B2D"/>
    <w:rsid w:val="005D2DC1"/>
    <w:rsid w:val="005E2111"/>
    <w:rsid w:val="005E3392"/>
    <w:rsid w:val="005F3A72"/>
    <w:rsid w:val="005F5448"/>
    <w:rsid w:val="00607C80"/>
    <w:rsid w:val="00635176"/>
    <w:rsid w:val="0063613A"/>
    <w:rsid w:val="00663B4E"/>
    <w:rsid w:val="00673CC0"/>
    <w:rsid w:val="006A204D"/>
    <w:rsid w:val="006B039C"/>
    <w:rsid w:val="00701D40"/>
    <w:rsid w:val="0070644F"/>
    <w:rsid w:val="0072441F"/>
    <w:rsid w:val="007556B4"/>
    <w:rsid w:val="007C0080"/>
    <w:rsid w:val="007C0BFA"/>
    <w:rsid w:val="007F5EF7"/>
    <w:rsid w:val="00805534"/>
    <w:rsid w:val="00864D28"/>
    <w:rsid w:val="00892C30"/>
    <w:rsid w:val="008C0B52"/>
    <w:rsid w:val="00954A2D"/>
    <w:rsid w:val="009563A7"/>
    <w:rsid w:val="00967987"/>
    <w:rsid w:val="009D3A1F"/>
    <w:rsid w:val="00A2287B"/>
    <w:rsid w:val="00A22CDC"/>
    <w:rsid w:val="00A47497"/>
    <w:rsid w:val="00A61A5E"/>
    <w:rsid w:val="00AA3FD3"/>
    <w:rsid w:val="00AA7901"/>
    <w:rsid w:val="00AC6656"/>
    <w:rsid w:val="00B0552B"/>
    <w:rsid w:val="00B10A6E"/>
    <w:rsid w:val="00B25579"/>
    <w:rsid w:val="00B5340B"/>
    <w:rsid w:val="00B53D7D"/>
    <w:rsid w:val="00B77368"/>
    <w:rsid w:val="00BA0607"/>
    <w:rsid w:val="00BB217B"/>
    <w:rsid w:val="00BD1B1C"/>
    <w:rsid w:val="00BD3DF6"/>
    <w:rsid w:val="00C549DF"/>
    <w:rsid w:val="00CB489B"/>
    <w:rsid w:val="00CC4FAC"/>
    <w:rsid w:val="00D003D8"/>
    <w:rsid w:val="00D0582F"/>
    <w:rsid w:val="00DA6EFD"/>
    <w:rsid w:val="00EB3A62"/>
    <w:rsid w:val="00F315D4"/>
    <w:rsid w:val="00F36448"/>
    <w:rsid w:val="00F86332"/>
    <w:rsid w:val="00F86C52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476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2021-02-19T21:27:00Z</cp:lastPrinted>
  <dcterms:created xsi:type="dcterms:W3CDTF">2021-04-16T00:46:00Z</dcterms:created>
  <dcterms:modified xsi:type="dcterms:W3CDTF">2021-04-16T00:46:00Z</dcterms:modified>
</cp:coreProperties>
</file>