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5D" w:rsidRDefault="00BF045D" w:rsidP="00BF045D">
      <w:pPr>
        <w:pStyle w:val="Default"/>
        <w:jc w:val="center"/>
        <w:rPr>
          <w:sz w:val="23"/>
          <w:szCs w:val="23"/>
        </w:rPr>
      </w:pPr>
      <w:bookmarkStart w:id="0" w:name="_GoBack"/>
      <w:bookmarkEnd w:id="0"/>
      <w:r>
        <w:rPr>
          <w:b/>
          <w:bCs/>
          <w:sz w:val="23"/>
          <w:szCs w:val="23"/>
        </w:rPr>
        <w:t>POLI 409</w:t>
      </w:r>
    </w:p>
    <w:p w:rsidR="00BF045D" w:rsidRDefault="00BF045D" w:rsidP="00BF045D">
      <w:pPr>
        <w:pStyle w:val="Default"/>
        <w:jc w:val="center"/>
        <w:rPr>
          <w:sz w:val="23"/>
          <w:szCs w:val="23"/>
        </w:rPr>
      </w:pPr>
      <w:r>
        <w:rPr>
          <w:b/>
          <w:bCs/>
          <w:sz w:val="23"/>
          <w:szCs w:val="23"/>
        </w:rPr>
        <w:t>Special Topics in Political Science, Maryland Student Legislature (MSL)</w:t>
      </w:r>
    </w:p>
    <w:p w:rsidR="00BF045D" w:rsidRDefault="00BF045D" w:rsidP="00BF045D">
      <w:pPr>
        <w:pStyle w:val="Default"/>
        <w:jc w:val="center"/>
        <w:rPr>
          <w:sz w:val="23"/>
          <w:szCs w:val="23"/>
        </w:rPr>
      </w:pPr>
      <w:r>
        <w:rPr>
          <w:b/>
          <w:bCs/>
          <w:sz w:val="23"/>
          <w:szCs w:val="23"/>
        </w:rPr>
        <w:t>University of Maryland, Baltimore County</w:t>
      </w:r>
    </w:p>
    <w:p w:rsidR="00BF045D" w:rsidRDefault="00BF045D" w:rsidP="00BF045D">
      <w:pPr>
        <w:pStyle w:val="Default"/>
        <w:jc w:val="center"/>
        <w:rPr>
          <w:sz w:val="23"/>
          <w:szCs w:val="23"/>
        </w:rPr>
      </w:pPr>
      <w:r>
        <w:rPr>
          <w:sz w:val="23"/>
          <w:szCs w:val="23"/>
        </w:rPr>
        <w:t>Spring 2011</w:t>
      </w:r>
    </w:p>
    <w:p w:rsidR="00BF045D" w:rsidRDefault="00BF045D" w:rsidP="00BF045D">
      <w:pPr>
        <w:pStyle w:val="Default"/>
        <w:jc w:val="center"/>
        <w:rPr>
          <w:i/>
          <w:iCs/>
          <w:sz w:val="23"/>
          <w:szCs w:val="23"/>
        </w:rPr>
      </w:pPr>
      <w:r>
        <w:rPr>
          <w:i/>
          <w:iCs/>
          <w:sz w:val="23"/>
          <w:szCs w:val="23"/>
        </w:rPr>
        <w:t>Syllabus</w:t>
      </w:r>
    </w:p>
    <w:p w:rsidR="00BF4691" w:rsidRDefault="00BF4691" w:rsidP="00BF045D">
      <w:pPr>
        <w:pStyle w:val="Default"/>
        <w:jc w:val="center"/>
        <w:rPr>
          <w:sz w:val="23"/>
          <w:szCs w:val="23"/>
        </w:rPr>
      </w:pPr>
    </w:p>
    <w:p w:rsidR="00BF045D" w:rsidRDefault="00BF045D" w:rsidP="00BF045D">
      <w:pPr>
        <w:pStyle w:val="Default"/>
        <w:rPr>
          <w:sz w:val="23"/>
          <w:szCs w:val="23"/>
        </w:rPr>
      </w:pPr>
      <w:r>
        <w:rPr>
          <w:sz w:val="23"/>
          <w:szCs w:val="23"/>
        </w:rPr>
        <w:t xml:space="preserve">Professor Sponsor: Laura Hussey, Ph.D. e-mail: lhussey@umbc.edu </w:t>
      </w:r>
    </w:p>
    <w:p w:rsidR="00BF045D" w:rsidRDefault="00BF045D" w:rsidP="00BF045D">
      <w:pPr>
        <w:pStyle w:val="Default"/>
        <w:rPr>
          <w:sz w:val="23"/>
          <w:szCs w:val="23"/>
        </w:rPr>
      </w:pPr>
      <w:r>
        <w:rPr>
          <w:sz w:val="23"/>
          <w:szCs w:val="23"/>
        </w:rPr>
        <w:t xml:space="preserve">MSL Chapter officers and student contacts: </w:t>
      </w:r>
    </w:p>
    <w:p w:rsidR="00BF045D" w:rsidRDefault="00BF045D" w:rsidP="00BF045D">
      <w:pPr>
        <w:pStyle w:val="Default"/>
        <w:rPr>
          <w:sz w:val="23"/>
          <w:szCs w:val="23"/>
        </w:rPr>
      </w:pPr>
      <w:r>
        <w:rPr>
          <w:sz w:val="23"/>
          <w:szCs w:val="23"/>
        </w:rPr>
        <w:t xml:space="preserve">Delegation Chairperson: </w:t>
      </w:r>
      <w:r w:rsidRPr="00BF045D">
        <w:rPr>
          <w:sz w:val="23"/>
          <w:szCs w:val="23"/>
        </w:rPr>
        <w:t>Meghan Carpenter</w:t>
      </w:r>
      <w:r>
        <w:rPr>
          <w:sz w:val="23"/>
          <w:szCs w:val="23"/>
        </w:rPr>
        <w:t xml:space="preserve">: cmeg1@umbc.edu </w:t>
      </w:r>
    </w:p>
    <w:p w:rsidR="00BF045D" w:rsidRDefault="00BF045D" w:rsidP="00BF045D">
      <w:pPr>
        <w:pStyle w:val="Default"/>
        <w:rPr>
          <w:sz w:val="23"/>
          <w:szCs w:val="23"/>
        </w:rPr>
      </w:pPr>
      <w:r>
        <w:rPr>
          <w:sz w:val="23"/>
          <w:szCs w:val="23"/>
        </w:rPr>
        <w:t xml:space="preserve">Vice Delegation Chairperson: Shin Yee Yu: shinyee1@umbc.edu </w:t>
      </w:r>
    </w:p>
    <w:p w:rsidR="00BF045D" w:rsidRDefault="00BF045D" w:rsidP="00BF045D">
      <w:pPr>
        <w:shd w:val="clear" w:color="auto" w:fill="FFFFFF"/>
        <w:spacing w:line="240" w:lineRule="auto"/>
        <w:ind w:firstLine="0"/>
        <w:rPr>
          <w:sz w:val="23"/>
          <w:szCs w:val="23"/>
        </w:rPr>
      </w:pPr>
      <w:r>
        <w:rPr>
          <w:sz w:val="23"/>
          <w:szCs w:val="23"/>
        </w:rPr>
        <w:t xml:space="preserve">Delegation Treasurer: Kian </w:t>
      </w:r>
      <w:proofErr w:type="spellStart"/>
      <w:r>
        <w:rPr>
          <w:sz w:val="23"/>
          <w:szCs w:val="23"/>
        </w:rPr>
        <w:t>Larijani</w:t>
      </w:r>
      <w:proofErr w:type="spellEnd"/>
      <w:r>
        <w:rPr>
          <w:sz w:val="23"/>
          <w:szCs w:val="23"/>
        </w:rPr>
        <w:t xml:space="preserve">: kian1@umbc.edu </w:t>
      </w:r>
    </w:p>
    <w:p w:rsidR="00BF045D" w:rsidRPr="00BF045D" w:rsidRDefault="00BF045D" w:rsidP="00BF045D">
      <w:pPr>
        <w:shd w:val="clear" w:color="auto" w:fill="FFFFFF"/>
        <w:spacing w:line="240" w:lineRule="auto"/>
        <w:ind w:firstLine="0"/>
        <w:rPr>
          <w:rFonts w:ascii="Tahoma" w:eastAsia="Times New Roman" w:hAnsi="Tahoma" w:cs="Tahoma"/>
          <w:color w:val="333333"/>
          <w:sz w:val="17"/>
          <w:szCs w:val="17"/>
        </w:rPr>
      </w:pPr>
      <w:r>
        <w:rPr>
          <w:sz w:val="23"/>
          <w:szCs w:val="23"/>
        </w:rPr>
        <w:t xml:space="preserve">Delegation Secretary: Tori Leung: vleung1@umbc.edu </w:t>
      </w:r>
    </w:p>
    <w:p w:rsidR="00BF045D" w:rsidRDefault="00BF045D" w:rsidP="00BF045D">
      <w:pPr>
        <w:pStyle w:val="Default"/>
        <w:rPr>
          <w:sz w:val="23"/>
          <w:szCs w:val="23"/>
        </w:rPr>
      </w:pPr>
      <w:proofErr w:type="gramStart"/>
      <w:r>
        <w:rPr>
          <w:sz w:val="23"/>
          <w:szCs w:val="23"/>
        </w:rPr>
        <w:t>Direct questions about enrollment and academic advising to Dr. Hussey.</w:t>
      </w:r>
      <w:proofErr w:type="gramEnd"/>
      <w:r>
        <w:rPr>
          <w:sz w:val="23"/>
          <w:szCs w:val="23"/>
        </w:rPr>
        <w:t xml:space="preserve"> For all other matters, first contact MSL chapter officers. </w:t>
      </w:r>
    </w:p>
    <w:p w:rsidR="00BF045D" w:rsidRDefault="00BF045D" w:rsidP="00BF045D">
      <w:pPr>
        <w:pStyle w:val="Default"/>
        <w:rPr>
          <w:sz w:val="23"/>
          <w:szCs w:val="23"/>
        </w:rPr>
      </w:pPr>
    </w:p>
    <w:p w:rsidR="00BF045D" w:rsidRDefault="00BF045D" w:rsidP="00BF045D">
      <w:pPr>
        <w:pStyle w:val="Default"/>
        <w:rPr>
          <w:sz w:val="23"/>
          <w:szCs w:val="23"/>
        </w:rPr>
      </w:pPr>
      <w:r>
        <w:rPr>
          <w:b/>
          <w:bCs/>
          <w:sz w:val="23"/>
          <w:szCs w:val="23"/>
        </w:rPr>
        <w:t xml:space="preserve">Course Description and Objectives: </w:t>
      </w:r>
    </w:p>
    <w:p w:rsidR="00BF045D" w:rsidRDefault="00BF045D" w:rsidP="00BF045D">
      <w:pPr>
        <w:pStyle w:val="Default"/>
        <w:rPr>
          <w:sz w:val="23"/>
          <w:szCs w:val="23"/>
        </w:rPr>
      </w:pPr>
      <w:r>
        <w:rPr>
          <w:sz w:val="23"/>
          <w:szCs w:val="23"/>
        </w:rPr>
        <w:t xml:space="preserve">The aim of this “class” is to familiarize students with legislative policymaking and the workings of the Maryland General Assembly, via active participation in UMBC’s delegation to the Maryland Student Legislature (MSL). MSL participants will take part in a mock Maryland General Assembly, composed of delegations from colleges and universities across the state. Weekly meetings coupled with statewide events will teach students parliamentary procedure, the legislative process, legislation writing, debate, and public speaking. To learn more about the Maryland Student Legislature, please visit msl.org. </w:t>
      </w:r>
    </w:p>
    <w:p w:rsidR="00BF045D" w:rsidRDefault="00BF045D" w:rsidP="00BF045D">
      <w:pPr>
        <w:pStyle w:val="Default"/>
        <w:rPr>
          <w:sz w:val="23"/>
          <w:szCs w:val="23"/>
        </w:rPr>
      </w:pPr>
      <w:r>
        <w:rPr>
          <w:sz w:val="23"/>
          <w:szCs w:val="23"/>
        </w:rPr>
        <w:t xml:space="preserve">This is a ONE CREDIT experiential learning pilot course that may be taken in multiple semesters (maximum is four times). </w:t>
      </w:r>
    </w:p>
    <w:p w:rsidR="00BF4691" w:rsidRDefault="00BF4691" w:rsidP="00BF045D">
      <w:pPr>
        <w:pStyle w:val="Default"/>
        <w:rPr>
          <w:sz w:val="23"/>
          <w:szCs w:val="23"/>
        </w:rPr>
      </w:pPr>
    </w:p>
    <w:p w:rsidR="00BF045D" w:rsidRDefault="00BF045D" w:rsidP="00BF045D">
      <w:pPr>
        <w:pStyle w:val="Default"/>
        <w:rPr>
          <w:sz w:val="23"/>
          <w:szCs w:val="23"/>
        </w:rPr>
      </w:pPr>
      <w:r>
        <w:rPr>
          <w:b/>
          <w:bCs/>
          <w:sz w:val="23"/>
          <w:szCs w:val="23"/>
        </w:rPr>
        <w:t xml:space="preserve">Course Requirements: </w:t>
      </w:r>
    </w:p>
    <w:p w:rsidR="00BF045D" w:rsidRDefault="00BF045D" w:rsidP="00BF045D">
      <w:pPr>
        <w:pStyle w:val="Default"/>
        <w:rPr>
          <w:sz w:val="23"/>
          <w:szCs w:val="23"/>
        </w:rPr>
      </w:pPr>
      <w:r>
        <w:rPr>
          <w:sz w:val="23"/>
          <w:szCs w:val="23"/>
        </w:rPr>
        <w:t xml:space="preserve">To earn the one POLI 409 credit, MSL members must: </w:t>
      </w:r>
    </w:p>
    <w:p w:rsidR="00BF4691" w:rsidRDefault="00BF045D" w:rsidP="00BF4691">
      <w:pPr>
        <w:pStyle w:val="Default"/>
        <w:rPr>
          <w:sz w:val="22"/>
          <w:szCs w:val="22"/>
        </w:rPr>
      </w:pPr>
      <w:r>
        <w:rPr>
          <w:sz w:val="23"/>
          <w:szCs w:val="23"/>
        </w:rPr>
        <w:t xml:space="preserve">1) Write and submit at least one piece of original legislation for consideration at the MSL </w:t>
      </w:r>
      <w:r w:rsidR="00BF4691">
        <w:rPr>
          <w:sz w:val="23"/>
          <w:szCs w:val="23"/>
        </w:rPr>
        <w:t>Annual Session</w:t>
      </w:r>
      <w:r>
        <w:rPr>
          <w:sz w:val="23"/>
          <w:szCs w:val="23"/>
        </w:rPr>
        <w:t xml:space="preserve">. You will need to submit a draft copy of the legislation that club officers and members will help you refine, due </w:t>
      </w:r>
      <w:r w:rsidR="00BF4691">
        <w:rPr>
          <w:b/>
          <w:bCs/>
          <w:sz w:val="23"/>
          <w:szCs w:val="23"/>
        </w:rPr>
        <w:t>2/</w:t>
      </w:r>
      <w:r w:rsidR="00953B18">
        <w:rPr>
          <w:b/>
          <w:bCs/>
          <w:sz w:val="23"/>
          <w:szCs w:val="23"/>
        </w:rPr>
        <w:t>18</w:t>
      </w:r>
      <w:r w:rsidR="00E7170A">
        <w:rPr>
          <w:bCs/>
          <w:sz w:val="23"/>
          <w:szCs w:val="23"/>
        </w:rPr>
        <w:t>,</w:t>
      </w:r>
      <w:r>
        <w:rPr>
          <w:b/>
          <w:bCs/>
          <w:sz w:val="23"/>
          <w:szCs w:val="23"/>
        </w:rPr>
        <w:t xml:space="preserve"> </w:t>
      </w:r>
      <w:r>
        <w:rPr>
          <w:sz w:val="23"/>
          <w:szCs w:val="23"/>
        </w:rPr>
        <w:t xml:space="preserve">as well as a final, official copy due </w:t>
      </w:r>
      <w:r w:rsidR="00EF5BA8">
        <w:rPr>
          <w:b/>
          <w:bCs/>
          <w:sz w:val="23"/>
          <w:szCs w:val="23"/>
        </w:rPr>
        <w:t>3/18</w:t>
      </w:r>
      <w:r>
        <w:rPr>
          <w:sz w:val="23"/>
          <w:szCs w:val="23"/>
        </w:rPr>
        <w:t xml:space="preserve">. </w:t>
      </w:r>
      <w:r>
        <w:rPr>
          <w:i/>
          <w:iCs/>
          <w:sz w:val="23"/>
          <w:szCs w:val="23"/>
        </w:rPr>
        <w:t>Late draft legislation may be accepted only at Dr. Hussey’s discretion, while late final legislation cannot be accepted</w:t>
      </w:r>
      <w:r>
        <w:rPr>
          <w:sz w:val="23"/>
          <w:szCs w:val="23"/>
        </w:rPr>
        <w:t xml:space="preserve">. (Additional submissions of legislation are welcome and can be emailed directly to the Attorney General of the Maryland Student Legislature (ag@msl.org) by </w:t>
      </w:r>
      <w:r w:rsidR="00953B18">
        <w:rPr>
          <w:b/>
          <w:bCs/>
          <w:sz w:val="23"/>
          <w:szCs w:val="23"/>
        </w:rPr>
        <w:t>3/18</w:t>
      </w:r>
      <w:r>
        <w:rPr>
          <w:sz w:val="23"/>
          <w:szCs w:val="23"/>
        </w:rPr>
        <w:t xml:space="preserve">.) </w:t>
      </w:r>
    </w:p>
    <w:p w:rsidR="00BF4691" w:rsidRDefault="00BF4691" w:rsidP="00BF4691">
      <w:pPr>
        <w:pStyle w:val="Default"/>
        <w:rPr>
          <w:sz w:val="22"/>
          <w:szCs w:val="22"/>
        </w:rPr>
      </w:pPr>
    </w:p>
    <w:p w:rsidR="00BF045D" w:rsidRDefault="00BF045D" w:rsidP="00BF4691">
      <w:pPr>
        <w:pStyle w:val="Default"/>
        <w:rPr>
          <w:sz w:val="23"/>
          <w:szCs w:val="23"/>
        </w:rPr>
      </w:pPr>
      <w:r>
        <w:rPr>
          <w:sz w:val="23"/>
          <w:szCs w:val="23"/>
        </w:rPr>
        <w:t>2) Submit a set of written “talking points” that will guide your oral argument for your legislation. These are informal and should be turned in with your draft legislation (</w:t>
      </w:r>
      <w:r w:rsidR="00BF4691">
        <w:rPr>
          <w:b/>
          <w:bCs/>
          <w:sz w:val="23"/>
          <w:szCs w:val="23"/>
        </w:rPr>
        <w:t>2/18</w:t>
      </w:r>
      <w:r>
        <w:rPr>
          <w:b/>
          <w:bCs/>
          <w:sz w:val="23"/>
          <w:szCs w:val="23"/>
        </w:rPr>
        <w:t xml:space="preserve">). </w:t>
      </w:r>
    </w:p>
    <w:p w:rsidR="00BF4691" w:rsidRDefault="00BF4691" w:rsidP="00BF045D">
      <w:pPr>
        <w:pStyle w:val="Default"/>
        <w:rPr>
          <w:sz w:val="23"/>
          <w:szCs w:val="23"/>
        </w:rPr>
      </w:pPr>
    </w:p>
    <w:p w:rsidR="00BF045D" w:rsidRDefault="00982A39" w:rsidP="00BF045D">
      <w:pPr>
        <w:pStyle w:val="Default"/>
        <w:rPr>
          <w:sz w:val="23"/>
          <w:szCs w:val="23"/>
        </w:rPr>
      </w:pPr>
      <w:r>
        <w:rPr>
          <w:sz w:val="23"/>
          <w:szCs w:val="23"/>
        </w:rPr>
        <w:t xml:space="preserve">3) Participate in the </w:t>
      </w:r>
      <w:r w:rsidR="00BF045D">
        <w:rPr>
          <w:sz w:val="23"/>
          <w:szCs w:val="23"/>
        </w:rPr>
        <w:t xml:space="preserve">MSL </w:t>
      </w:r>
      <w:r w:rsidR="002866B8">
        <w:rPr>
          <w:sz w:val="23"/>
          <w:szCs w:val="23"/>
        </w:rPr>
        <w:t>Spring</w:t>
      </w:r>
      <w:r w:rsidR="00BF045D">
        <w:rPr>
          <w:sz w:val="23"/>
          <w:szCs w:val="23"/>
        </w:rPr>
        <w:t xml:space="preserve"> Leadership Training Institute, to be held Saturday, </w:t>
      </w:r>
      <w:r w:rsidR="002060A2">
        <w:rPr>
          <w:sz w:val="23"/>
          <w:szCs w:val="23"/>
        </w:rPr>
        <w:t>March 5- Sunday, March 6</w:t>
      </w:r>
      <w:r w:rsidR="00BF045D">
        <w:rPr>
          <w:sz w:val="23"/>
          <w:szCs w:val="23"/>
        </w:rPr>
        <w:t xml:space="preserve"> at </w:t>
      </w:r>
      <w:r w:rsidR="002866B8">
        <w:rPr>
          <w:sz w:val="23"/>
          <w:szCs w:val="23"/>
        </w:rPr>
        <w:t>Frostburg University</w:t>
      </w:r>
      <w:r w:rsidR="00BF045D">
        <w:rPr>
          <w:sz w:val="23"/>
          <w:szCs w:val="23"/>
        </w:rPr>
        <w:t>. Effective participation</w:t>
      </w:r>
      <w:r w:rsidR="002866B8">
        <w:rPr>
          <w:sz w:val="23"/>
          <w:szCs w:val="23"/>
        </w:rPr>
        <w:t xml:space="preserve"> </w:t>
      </w:r>
      <w:r w:rsidR="00BF045D">
        <w:rPr>
          <w:sz w:val="23"/>
          <w:szCs w:val="23"/>
        </w:rPr>
        <w:t xml:space="preserve">means that, at minimum, you attend the entire session. </w:t>
      </w:r>
    </w:p>
    <w:p w:rsidR="00BF045D" w:rsidRDefault="00BF045D" w:rsidP="00BF045D">
      <w:pPr>
        <w:pStyle w:val="Default"/>
        <w:rPr>
          <w:sz w:val="23"/>
          <w:szCs w:val="23"/>
        </w:rPr>
      </w:pPr>
    </w:p>
    <w:p w:rsidR="00BF045D" w:rsidRDefault="00BF045D" w:rsidP="00BF045D">
      <w:pPr>
        <w:pStyle w:val="Default"/>
        <w:rPr>
          <w:sz w:val="23"/>
          <w:szCs w:val="23"/>
        </w:rPr>
      </w:pPr>
      <w:r>
        <w:rPr>
          <w:sz w:val="23"/>
          <w:szCs w:val="23"/>
        </w:rPr>
        <w:t xml:space="preserve">4) Participate in the MSL </w:t>
      </w:r>
      <w:r w:rsidR="002866B8">
        <w:rPr>
          <w:sz w:val="23"/>
          <w:szCs w:val="23"/>
        </w:rPr>
        <w:t>Annual Session</w:t>
      </w:r>
      <w:r>
        <w:rPr>
          <w:sz w:val="23"/>
          <w:szCs w:val="23"/>
        </w:rPr>
        <w:t xml:space="preserve">, to be held Friday, </w:t>
      </w:r>
      <w:r w:rsidR="002866B8">
        <w:rPr>
          <w:sz w:val="23"/>
          <w:szCs w:val="23"/>
        </w:rPr>
        <w:t>April 15</w:t>
      </w:r>
      <w:r>
        <w:rPr>
          <w:sz w:val="23"/>
          <w:szCs w:val="23"/>
        </w:rPr>
        <w:t xml:space="preserve">-Sunday, </w:t>
      </w:r>
      <w:r w:rsidR="002866B8">
        <w:rPr>
          <w:sz w:val="23"/>
          <w:szCs w:val="23"/>
        </w:rPr>
        <w:t>April 17</w:t>
      </w:r>
      <w:r>
        <w:rPr>
          <w:sz w:val="23"/>
          <w:szCs w:val="23"/>
        </w:rPr>
        <w:t xml:space="preserve"> at </w:t>
      </w:r>
      <w:r w:rsidR="002866B8">
        <w:rPr>
          <w:sz w:val="23"/>
          <w:szCs w:val="23"/>
        </w:rPr>
        <w:t>the State House in Annapolis</w:t>
      </w:r>
      <w:r>
        <w:rPr>
          <w:sz w:val="23"/>
          <w:szCs w:val="23"/>
        </w:rPr>
        <w:t xml:space="preserve">. Effective participation in the Annual Session means that, at minimum, you attend the </w:t>
      </w:r>
      <w:r w:rsidR="002866B8">
        <w:rPr>
          <w:sz w:val="23"/>
          <w:szCs w:val="23"/>
        </w:rPr>
        <w:t>ENTIRE</w:t>
      </w:r>
      <w:r>
        <w:rPr>
          <w:sz w:val="23"/>
          <w:szCs w:val="23"/>
        </w:rPr>
        <w:t xml:space="preserve"> session</w:t>
      </w:r>
      <w:r w:rsidR="002866B8">
        <w:rPr>
          <w:sz w:val="23"/>
          <w:szCs w:val="23"/>
        </w:rPr>
        <w:t>, including closing procedures,</w:t>
      </w:r>
      <w:r>
        <w:rPr>
          <w:sz w:val="23"/>
          <w:szCs w:val="23"/>
        </w:rPr>
        <w:t xml:space="preserve"> and formally sponsor and argue for the </w:t>
      </w:r>
      <w:r>
        <w:rPr>
          <w:sz w:val="23"/>
          <w:szCs w:val="23"/>
        </w:rPr>
        <w:lastRenderedPageBreak/>
        <w:t>legislation you have submitted. Students unable to particip</w:t>
      </w:r>
      <w:r w:rsidR="00E7170A">
        <w:rPr>
          <w:sz w:val="23"/>
          <w:szCs w:val="23"/>
        </w:rPr>
        <w:t>ate in the Annual Session</w:t>
      </w:r>
      <w:r>
        <w:rPr>
          <w:sz w:val="23"/>
          <w:szCs w:val="23"/>
        </w:rPr>
        <w:t xml:space="preserve"> may write a research paper instead. For details on the paper, please contact Dr. Hussey. </w:t>
      </w:r>
    </w:p>
    <w:p w:rsidR="00BF4691" w:rsidRDefault="00BF4691" w:rsidP="00BF045D">
      <w:pPr>
        <w:pStyle w:val="Default"/>
        <w:rPr>
          <w:sz w:val="23"/>
          <w:szCs w:val="23"/>
        </w:rPr>
      </w:pPr>
    </w:p>
    <w:p w:rsidR="00BF045D" w:rsidRDefault="00BF045D" w:rsidP="00BF045D">
      <w:pPr>
        <w:pStyle w:val="Default"/>
        <w:rPr>
          <w:sz w:val="23"/>
          <w:szCs w:val="23"/>
        </w:rPr>
      </w:pPr>
      <w:r>
        <w:rPr>
          <w:sz w:val="23"/>
          <w:szCs w:val="23"/>
        </w:rPr>
        <w:t xml:space="preserve">5) </w:t>
      </w:r>
      <w:r w:rsidR="00E7170A">
        <w:rPr>
          <w:sz w:val="23"/>
          <w:szCs w:val="23"/>
        </w:rPr>
        <w:t>Prepare for, r</w:t>
      </w:r>
      <w:r>
        <w:rPr>
          <w:sz w:val="23"/>
          <w:szCs w:val="23"/>
        </w:rPr>
        <w:t>eliably attend and participate in weekly MSL meetings, held every Friday at noon in ITE 233</w:t>
      </w:r>
      <w:r>
        <w:rPr>
          <w:b/>
          <w:bCs/>
          <w:sz w:val="23"/>
          <w:szCs w:val="23"/>
        </w:rPr>
        <w:t xml:space="preserve">. </w:t>
      </w:r>
      <w:r>
        <w:rPr>
          <w:sz w:val="23"/>
          <w:szCs w:val="23"/>
        </w:rPr>
        <w:t xml:space="preserve">Students who miss more than 3 meetings will not be eligible for credit. Two late attendances equal one absence. </w:t>
      </w:r>
      <w:r w:rsidR="00E7170A">
        <w:rPr>
          <w:sz w:val="23"/>
          <w:szCs w:val="23"/>
        </w:rPr>
        <w:t>Prior to each meeting, you will need to read legislation scheduled for debat</w:t>
      </w:r>
      <w:r w:rsidR="00DB45A1">
        <w:rPr>
          <w:sz w:val="23"/>
          <w:szCs w:val="23"/>
        </w:rPr>
        <w:t>e. In addition to leading the affirmative when your own legislation is up for debate, you will need to commit to taking the negative for at least one bill.</w:t>
      </w:r>
    </w:p>
    <w:p w:rsidR="00BF4691" w:rsidRDefault="00BF4691" w:rsidP="00BF045D">
      <w:pPr>
        <w:pStyle w:val="Default"/>
        <w:rPr>
          <w:sz w:val="23"/>
          <w:szCs w:val="23"/>
        </w:rPr>
      </w:pPr>
    </w:p>
    <w:p w:rsidR="00BF045D" w:rsidRDefault="00BF045D" w:rsidP="00BF045D">
      <w:pPr>
        <w:pStyle w:val="Default"/>
        <w:rPr>
          <w:sz w:val="23"/>
          <w:szCs w:val="23"/>
        </w:rPr>
      </w:pPr>
      <w:r>
        <w:rPr>
          <w:b/>
          <w:bCs/>
          <w:sz w:val="23"/>
          <w:szCs w:val="23"/>
        </w:rPr>
        <w:t xml:space="preserve">Required Readings </w:t>
      </w:r>
    </w:p>
    <w:p w:rsidR="00DB45A1" w:rsidRDefault="00DB45A1" w:rsidP="00BF045D">
      <w:pPr>
        <w:pStyle w:val="Default"/>
        <w:rPr>
          <w:sz w:val="23"/>
          <w:szCs w:val="23"/>
        </w:rPr>
      </w:pPr>
    </w:p>
    <w:p w:rsidR="00BF045D" w:rsidRDefault="00BF045D" w:rsidP="00BF045D">
      <w:pPr>
        <w:pStyle w:val="Default"/>
        <w:rPr>
          <w:sz w:val="23"/>
          <w:szCs w:val="23"/>
        </w:rPr>
      </w:pPr>
      <w:r>
        <w:rPr>
          <w:sz w:val="23"/>
          <w:szCs w:val="23"/>
        </w:rPr>
        <w:t xml:space="preserve">Schaller, Thomas F. 2008. “Pioneer and Outlier: Maryland Constitutionalism in Its Third </w:t>
      </w:r>
    </w:p>
    <w:p w:rsidR="00BF045D" w:rsidRDefault="00BF045D" w:rsidP="00BF045D">
      <w:pPr>
        <w:pStyle w:val="Default"/>
        <w:rPr>
          <w:sz w:val="23"/>
          <w:szCs w:val="23"/>
        </w:rPr>
      </w:pPr>
      <w:proofErr w:type="gramStart"/>
      <w:r>
        <w:rPr>
          <w:sz w:val="23"/>
          <w:szCs w:val="23"/>
        </w:rPr>
        <w:t>Century.”</w:t>
      </w:r>
      <w:proofErr w:type="gramEnd"/>
      <w:r>
        <w:rPr>
          <w:sz w:val="23"/>
          <w:szCs w:val="23"/>
        </w:rPr>
        <w:t xml:space="preserve"> </w:t>
      </w:r>
      <w:proofErr w:type="gramStart"/>
      <w:r>
        <w:rPr>
          <w:sz w:val="23"/>
          <w:szCs w:val="23"/>
        </w:rPr>
        <w:t xml:space="preserve">In </w:t>
      </w:r>
      <w:r>
        <w:rPr>
          <w:i/>
          <w:iCs/>
          <w:sz w:val="23"/>
          <w:szCs w:val="23"/>
        </w:rPr>
        <w:t>The Constitutionalism of the American States</w:t>
      </w:r>
      <w:r>
        <w:rPr>
          <w:sz w:val="23"/>
          <w:szCs w:val="23"/>
        </w:rPr>
        <w:t>.</w:t>
      </w:r>
      <w:proofErr w:type="gramEnd"/>
      <w:r>
        <w:rPr>
          <w:sz w:val="23"/>
          <w:szCs w:val="23"/>
        </w:rPr>
        <w:t xml:space="preserve"> </w:t>
      </w:r>
      <w:proofErr w:type="gramStart"/>
      <w:r>
        <w:rPr>
          <w:sz w:val="23"/>
          <w:szCs w:val="23"/>
        </w:rPr>
        <w:t>Eds. George E. Connor and Christopher W. Hammons.</w:t>
      </w:r>
      <w:proofErr w:type="gramEnd"/>
      <w:r>
        <w:rPr>
          <w:sz w:val="23"/>
          <w:szCs w:val="23"/>
        </w:rPr>
        <w:t xml:space="preserve"> Columbia, MO: University of Missouri, 97-112. </w:t>
      </w:r>
    </w:p>
    <w:p w:rsidR="00DB45A1" w:rsidRDefault="00DB45A1" w:rsidP="00BF045D">
      <w:pPr>
        <w:pStyle w:val="Default"/>
        <w:rPr>
          <w:sz w:val="23"/>
          <w:szCs w:val="23"/>
        </w:rPr>
      </w:pPr>
    </w:p>
    <w:p w:rsidR="001C1950" w:rsidRDefault="001C1950" w:rsidP="00BF045D">
      <w:pPr>
        <w:pStyle w:val="Default"/>
        <w:rPr>
          <w:sz w:val="23"/>
          <w:szCs w:val="23"/>
        </w:rPr>
      </w:pPr>
      <w:r>
        <w:rPr>
          <w:sz w:val="23"/>
          <w:szCs w:val="23"/>
        </w:rPr>
        <w:t>Handouts on the Maryland General Assembly</w:t>
      </w:r>
    </w:p>
    <w:p w:rsidR="001C1950" w:rsidRDefault="001C1950" w:rsidP="00BF045D">
      <w:pPr>
        <w:pStyle w:val="Default"/>
        <w:rPr>
          <w:sz w:val="23"/>
          <w:szCs w:val="23"/>
        </w:rPr>
      </w:pPr>
    </w:p>
    <w:p w:rsidR="00BF4691" w:rsidRDefault="00BF045D" w:rsidP="00BF045D">
      <w:pPr>
        <w:pStyle w:val="Default"/>
        <w:rPr>
          <w:sz w:val="23"/>
          <w:szCs w:val="23"/>
        </w:rPr>
      </w:pPr>
      <w:r>
        <w:rPr>
          <w:sz w:val="23"/>
          <w:szCs w:val="23"/>
        </w:rPr>
        <w:t xml:space="preserve">MSL handouts and proposed legislation distributed by MSL officers </w:t>
      </w:r>
    </w:p>
    <w:p w:rsidR="00BF4691" w:rsidRDefault="00BF4691" w:rsidP="00BF4691">
      <w:pPr>
        <w:pStyle w:val="Default"/>
        <w:jc w:val="center"/>
        <w:rPr>
          <w:b/>
          <w:sz w:val="23"/>
          <w:szCs w:val="23"/>
        </w:rPr>
      </w:pPr>
    </w:p>
    <w:p w:rsidR="00BF045D" w:rsidRDefault="00BF4691" w:rsidP="00BF4691">
      <w:pPr>
        <w:pStyle w:val="Default"/>
        <w:jc w:val="center"/>
        <w:rPr>
          <w:b/>
          <w:sz w:val="23"/>
          <w:szCs w:val="23"/>
        </w:rPr>
      </w:pPr>
      <w:r w:rsidRPr="00BF4691">
        <w:rPr>
          <w:b/>
          <w:sz w:val="23"/>
          <w:szCs w:val="23"/>
        </w:rPr>
        <w:t>Maryland Student Legislature Schedule of Me</w:t>
      </w:r>
      <w:r>
        <w:rPr>
          <w:b/>
          <w:sz w:val="23"/>
          <w:szCs w:val="23"/>
        </w:rPr>
        <w:t>e</w:t>
      </w:r>
      <w:r w:rsidRPr="00BF4691">
        <w:rPr>
          <w:b/>
          <w:sz w:val="23"/>
          <w:szCs w:val="23"/>
        </w:rPr>
        <w:t>ting Topics and Important Events</w:t>
      </w:r>
    </w:p>
    <w:p w:rsidR="00BF4691" w:rsidRDefault="00BF4691" w:rsidP="00BF4691">
      <w:pPr>
        <w:pStyle w:val="Default"/>
        <w:jc w:val="center"/>
        <w:rPr>
          <w:b/>
          <w:sz w:val="23"/>
          <w:szCs w:val="23"/>
        </w:rPr>
      </w:pPr>
    </w:p>
    <w:tbl>
      <w:tblPr>
        <w:tblStyle w:val="TableGrid"/>
        <w:tblW w:w="0" w:type="auto"/>
        <w:tblLook w:val="04A0" w:firstRow="1" w:lastRow="0" w:firstColumn="1" w:lastColumn="0" w:noHBand="0" w:noVBand="1"/>
      </w:tblPr>
      <w:tblGrid>
        <w:gridCol w:w="1188"/>
        <w:gridCol w:w="8388"/>
      </w:tblGrid>
      <w:tr w:rsidR="00BF4691" w:rsidTr="00BF4691">
        <w:tc>
          <w:tcPr>
            <w:tcW w:w="1188" w:type="dxa"/>
          </w:tcPr>
          <w:p w:rsidR="00BF4691" w:rsidRDefault="002866B8" w:rsidP="00BF4691">
            <w:pPr>
              <w:pStyle w:val="Default"/>
              <w:rPr>
                <w:b/>
                <w:sz w:val="22"/>
                <w:szCs w:val="22"/>
              </w:rPr>
            </w:pPr>
            <w:r>
              <w:rPr>
                <w:b/>
                <w:sz w:val="22"/>
                <w:szCs w:val="22"/>
              </w:rPr>
              <w:t>1/28</w:t>
            </w:r>
          </w:p>
        </w:tc>
        <w:tc>
          <w:tcPr>
            <w:tcW w:w="8388" w:type="dxa"/>
          </w:tcPr>
          <w:p w:rsidR="00BF4691" w:rsidRDefault="002866B8" w:rsidP="00BF4691">
            <w:pPr>
              <w:pStyle w:val="Default"/>
              <w:rPr>
                <w:b/>
                <w:sz w:val="22"/>
                <w:szCs w:val="22"/>
              </w:rPr>
            </w:pPr>
            <w:r>
              <w:rPr>
                <w:sz w:val="23"/>
                <w:szCs w:val="23"/>
              </w:rPr>
              <w:t>First meeting, discussion of course requirements, distribution of important handouts, meet and greet.</w:t>
            </w:r>
          </w:p>
        </w:tc>
      </w:tr>
      <w:tr w:rsidR="00BF4691" w:rsidTr="00BF4691">
        <w:tc>
          <w:tcPr>
            <w:tcW w:w="1188" w:type="dxa"/>
          </w:tcPr>
          <w:p w:rsidR="00BF4691" w:rsidRDefault="002866B8" w:rsidP="00BF4691">
            <w:pPr>
              <w:pStyle w:val="Default"/>
              <w:rPr>
                <w:b/>
                <w:sz w:val="22"/>
                <w:szCs w:val="22"/>
              </w:rPr>
            </w:pPr>
            <w:r>
              <w:rPr>
                <w:b/>
                <w:sz w:val="22"/>
                <w:szCs w:val="22"/>
              </w:rPr>
              <w:t>2/4</w:t>
            </w:r>
          </w:p>
        </w:tc>
        <w:tc>
          <w:tcPr>
            <w:tcW w:w="8388" w:type="dxa"/>
          </w:tcPr>
          <w:p w:rsidR="00BF4691" w:rsidRPr="00D50756" w:rsidRDefault="002866B8" w:rsidP="00BF4691">
            <w:pPr>
              <w:pStyle w:val="Default"/>
              <w:rPr>
                <w:bCs/>
                <w:i/>
                <w:sz w:val="23"/>
                <w:szCs w:val="23"/>
              </w:rPr>
            </w:pPr>
            <w:r w:rsidRPr="00D50756">
              <w:rPr>
                <w:bCs/>
                <w:i/>
                <w:sz w:val="23"/>
                <w:szCs w:val="23"/>
              </w:rPr>
              <w:t xml:space="preserve">Registration Deadline for </w:t>
            </w:r>
            <w:r w:rsidR="00D50756" w:rsidRPr="00D50756">
              <w:rPr>
                <w:bCs/>
                <w:i/>
                <w:sz w:val="23"/>
                <w:szCs w:val="23"/>
              </w:rPr>
              <w:t>Spring</w:t>
            </w:r>
            <w:r w:rsidRPr="00D50756">
              <w:rPr>
                <w:bCs/>
                <w:i/>
                <w:sz w:val="23"/>
                <w:szCs w:val="23"/>
              </w:rPr>
              <w:t xml:space="preserve"> Leadership Training Institute</w:t>
            </w:r>
          </w:p>
          <w:p w:rsidR="002866B8" w:rsidRPr="002866B8" w:rsidRDefault="002866B8" w:rsidP="00BF4691">
            <w:pPr>
              <w:pStyle w:val="Default"/>
              <w:rPr>
                <w:sz w:val="22"/>
                <w:szCs w:val="22"/>
              </w:rPr>
            </w:pPr>
            <w:r>
              <w:rPr>
                <w:sz w:val="22"/>
                <w:szCs w:val="22"/>
              </w:rPr>
              <w:t>Bill writing workshop, Mock Debate</w:t>
            </w:r>
          </w:p>
        </w:tc>
      </w:tr>
      <w:tr w:rsidR="00BF4691" w:rsidTr="00BF4691">
        <w:tc>
          <w:tcPr>
            <w:tcW w:w="1188" w:type="dxa"/>
          </w:tcPr>
          <w:p w:rsidR="00BF4691" w:rsidRDefault="002866B8" w:rsidP="00BF4691">
            <w:pPr>
              <w:pStyle w:val="Default"/>
              <w:rPr>
                <w:b/>
                <w:sz w:val="22"/>
                <w:szCs w:val="22"/>
              </w:rPr>
            </w:pPr>
            <w:r>
              <w:rPr>
                <w:b/>
                <w:sz w:val="22"/>
                <w:szCs w:val="22"/>
              </w:rPr>
              <w:t>2/11</w:t>
            </w:r>
          </w:p>
        </w:tc>
        <w:tc>
          <w:tcPr>
            <w:tcW w:w="8388" w:type="dxa"/>
          </w:tcPr>
          <w:p w:rsidR="00BF4691" w:rsidRDefault="003256B9" w:rsidP="00BF4691">
            <w:pPr>
              <w:pStyle w:val="Default"/>
              <w:rPr>
                <w:b/>
                <w:sz w:val="22"/>
                <w:szCs w:val="22"/>
              </w:rPr>
            </w:pPr>
            <w:r>
              <w:rPr>
                <w:sz w:val="22"/>
                <w:szCs w:val="22"/>
              </w:rPr>
              <w:t>Mock Debate</w:t>
            </w:r>
          </w:p>
        </w:tc>
      </w:tr>
      <w:tr w:rsidR="00BF4691" w:rsidTr="00BF4691">
        <w:tc>
          <w:tcPr>
            <w:tcW w:w="1188" w:type="dxa"/>
          </w:tcPr>
          <w:p w:rsidR="00BF4691" w:rsidRDefault="002866B8" w:rsidP="00BF4691">
            <w:pPr>
              <w:pStyle w:val="Default"/>
              <w:rPr>
                <w:b/>
                <w:sz w:val="22"/>
                <w:szCs w:val="22"/>
              </w:rPr>
            </w:pPr>
            <w:r>
              <w:rPr>
                <w:b/>
                <w:sz w:val="22"/>
                <w:szCs w:val="22"/>
              </w:rPr>
              <w:t>2/18</w:t>
            </w:r>
          </w:p>
        </w:tc>
        <w:tc>
          <w:tcPr>
            <w:tcW w:w="8388" w:type="dxa"/>
          </w:tcPr>
          <w:p w:rsidR="00BF4691" w:rsidRDefault="00953B18" w:rsidP="00BF4691">
            <w:pPr>
              <w:pStyle w:val="Default"/>
              <w:rPr>
                <w:b/>
                <w:sz w:val="22"/>
                <w:szCs w:val="22"/>
              </w:rPr>
            </w:pPr>
            <w:r>
              <w:rPr>
                <w:b/>
                <w:sz w:val="22"/>
                <w:szCs w:val="22"/>
              </w:rPr>
              <w:t xml:space="preserve">Rough Draft of Bill due </w:t>
            </w:r>
            <w:r w:rsidR="003256B9">
              <w:rPr>
                <w:sz w:val="22"/>
                <w:szCs w:val="22"/>
              </w:rPr>
              <w:t>Mock Debate</w:t>
            </w:r>
          </w:p>
        </w:tc>
      </w:tr>
      <w:tr w:rsidR="00BF4691" w:rsidTr="00BF4691">
        <w:tc>
          <w:tcPr>
            <w:tcW w:w="1188" w:type="dxa"/>
          </w:tcPr>
          <w:p w:rsidR="00BF4691" w:rsidRDefault="002866B8" w:rsidP="00BF4691">
            <w:pPr>
              <w:pStyle w:val="Default"/>
              <w:rPr>
                <w:b/>
                <w:sz w:val="22"/>
                <w:szCs w:val="22"/>
              </w:rPr>
            </w:pPr>
            <w:r>
              <w:rPr>
                <w:b/>
                <w:sz w:val="22"/>
                <w:szCs w:val="22"/>
              </w:rPr>
              <w:t>2/25</w:t>
            </w:r>
          </w:p>
        </w:tc>
        <w:tc>
          <w:tcPr>
            <w:tcW w:w="8388" w:type="dxa"/>
          </w:tcPr>
          <w:p w:rsidR="00BF4691" w:rsidRPr="00953B18" w:rsidRDefault="00953B18" w:rsidP="003256B9">
            <w:pPr>
              <w:pStyle w:val="Default"/>
            </w:pPr>
            <w:r>
              <w:rPr>
                <w:sz w:val="22"/>
                <w:szCs w:val="22"/>
              </w:rPr>
              <w:t>Mock Debate</w:t>
            </w:r>
          </w:p>
        </w:tc>
      </w:tr>
      <w:tr w:rsidR="003F3881" w:rsidTr="00BF4691">
        <w:tc>
          <w:tcPr>
            <w:tcW w:w="1188" w:type="dxa"/>
          </w:tcPr>
          <w:p w:rsidR="003F3881" w:rsidRDefault="00D50756" w:rsidP="00BF4691">
            <w:pPr>
              <w:pStyle w:val="Default"/>
              <w:rPr>
                <w:b/>
                <w:sz w:val="22"/>
                <w:szCs w:val="22"/>
              </w:rPr>
            </w:pPr>
            <w:r>
              <w:rPr>
                <w:b/>
                <w:sz w:val="22"/>
                <w:szCs w:val="22"/>
              </w:rPr>
              <w:t>3/4</w:t>
            </w:r>
          </w:p>
        </w:tc>
        <w:tc>
          <w:tcPr>
            <w:tcW w:w="8388" w:type="dxa"/>
          </w:tcPr>
          <w:p w:rsidR="003F3881" w:rsidRPr="003256B9" w:rsidRDefault="003256B9" w:rsidP="00BF4691">
            <w:pPr>
              <w:pStyle w:val="Default"/>
              <w:rPr>
                <w:sz w:val="22"/>
                <w:szCs w:val="22"/>
              </w:rPr>
            </w:pPr>
            <w:r>
              <w:rPr>
                <w:sz w:val="22"/>
                <w:szCs w:val="22"/>
              </w:rPr>
              <w:t>Prepare for LTI/IA</w:t>
            </w:r>
          </w:p>
        </w:tc>
      </w:tr>
      <w:tr w:rsidR="00BF4691" w:rsidTr="00BF4691">
        <w:tc>
          <w:tcPr>
            <w:tcW w:w="1188" w:type="dxa"/>
          </w:tcPr>
          <w:p w:rsidR="00BF4691" w:rsidRDefault="003F3881" w:rsidP="00BF4691">
            <w:pPr>
              <w:pStyle w:val="Default"/>
              <w:rPr>
                <w:b/>
                <w:sz w:val="22"/>
                <w:szCs w:val="22"/>
              </w:rPr>
            </w:pPr>
            <w:r>
              <w:rPr>
                <w:b/>
                <w:sz w:val="22"/>
                <w:szCs w:val="22"/>
              </w:rPr>
              <w:t>3/5</w:t>
            </w:r>
          </w:p>
        </w:tc>
        <w:tc>
          <w:tcPr>
            <w:tcW w:w="8388" w:type="dxa"/>
          </w:tcPr>
          <w:p w:rsidR="00BF4691" w:rsidRDefault="003F3881" w:rsidP="00BF4691">
            <w:pPr>
              <w:pStyle w:val="Default"/>
              <w:rPr>
                <w:b/>
                <w:sz w:val="22"/>
                <w:szCs w:val="22"/>
              </w:rPr>
            </w:pPr>
            <w:r>
              <w:rPr>
                <w:b/>
                <w:sz w:val="22"/>
                <w:szCs w:val="22"/>
              </w:rPr>
              <w:t>Spring Leadership Training Institute at Frostburg University</w:t>
            </w:r>
          </w:p>
        </w:tc>
      </w:tr>
      <w:tr w:rsidR="003F3881" w:rsidTr="00D50756">
        <w:trPr>
          <w:trHeight w:val="70"/>
        </w:trPr>
        <w:tc>
          <w:tcPr>
            <w:tcW w:w="1188" w:type="dxa"/>
          </w:tcPr>
          <w:p w:rsidR="003F3881" w:rsidRDefault="003F3881" w:rsidP="00BF4691">
            <w:pPr>
              <w:pStyle w:val="Default"/>
              <w:rPr>
                <w:b/>
                <w:sz w:val="22"/>
                <w:szCs w:val="22"/>
              </w:rPr>
            </w:pPr>
            <w:r>
              <w:rPr>
                <w:b/>
                <w:sz w:val="22"/>
                <w:szCs w:val="22"/>
              </w:rPr>
              <w:t>3/6</w:t>
            </w:r>
          </w:p>
        </w:tc>
        <w:tc>
          <w:tcPr>
            <w:tcW w:w="8388" w:type="dxa"/>
          </w:tcPr>
          <w:p w:rsidR="003F3881" w:rsidRDefault="003F3881" w:rsidP="00BF4691">
            <w:pPr>
              <w:pStyle w:val="Default"/>
              <w:rPr>
                <w:b/>
                <w:sz w:val="22"/>
                <w:szCs w:val="22"/>
              </w:rPr>
            </w:pPr>
            <w:r>
              <w:rPr>
                <w:b/>
                <w:sz w:val="22"/>
                <w:szCs w:val="22"/>
              </w:rPr>
              <w:t>Spring Leadership Training Institute at Frostburg University</w:t>
            </w:r>
          </w:p>
        </w:tc>
      </w:tr>
      <w:tr w:rsidR="00BF4691" w:rsidTr="00BF4691">
        <w:tc>
          <w:tcPr>
            <w:tcW w:w="1188" w:type="dxa"/>
          </w:tcPr>
          <w:p w:rsidR="00BF4691" w:rsidRDefault="002866B8" w:rsidP="00BF4691">
            <w:pPr>
              <w:pStyle w:val="Default"/>
              <w:rPr>
                <w:b/>
                <w:sz w:val="22"/>
                <w:szCs w:val="22"/>
              </w:rPr>
            </w:pPr>
            <w:r>
              <w:rPr>
                <w:b/>
                <w:sz w:val="22"/>
                <w:szCs w:val="22"/>
              </w:rPr>
              <w:t>3/11</w:t>
            </w:r>
          </w:p>
        </w:tc>
        <w:tc>
          <w:tcPr>
            <w:tcW w:w="8388" w:type="dxa"/>
          </w:tcPr>
          <w:p w:rsidR="00BF4691" w:rsidRPr="00953B18" w:rsidRDefault="00953B18" w:rsidP="00BF4691">
            <w:pPr>
              <w:pStyle w:val="Default"/>
              <w:rPr>
                <w:sz w:val="22"/>
                <w:szCs w:val="22"/>
              </w:rPr>
            </w:pPr>
            <w:r w:rsidRPr="00953B18">
              <w:rPr>
                <w:sz w:val="22"/>
                <w:szCs w:val="22"/>
              </w:rPr>
              <w:t>Prepare for General Assembly</w:t>
            </w:r>
          </w:p>
        </w:tc>
      </w:tr>
      <w:tr w:rsidR="00BF4691" w:rsidTr="00BF4691">
        <w:tc>
          <w:tcPr>
            <w:tcW w:w="1188" w:type="dxa"/>
          </w:tcPr>
          <w:p w:rsidR="00BF4691" w:rsidRDefault="002866B8" w:rsidP="00BF4691">
            <w:pPr>
              <w:pStyle w:val="Default"/>
              <w:rPr>
                <w:b/>
                <w:sz w:val="22"/>
                <w:szCs w:val="22"/>
              </w:rPr>
            </w:pPr>
            <w:r>
              <w:rPr>
                <w:b/>
                <w:sz w:val="22"/>
                <w:szCs w:val="22"/>
              </w:rPr>
              <w:t>3/18</w:t>
            </w:r>
          </w:p>
        </w:tc>
        <w:tc>
          <w:tcPr>
            <w:tcW w:w="8388" w:type="dxa"/>
          </w:tcPr>
          <w:p w:rsidR="00BF4691" w:rsidRPr="00D50756" w:rsidRDefault="00EF5BA8" w:rsidP="00BF4691">
            <w:pPr>
              <w:pStyle w:val="Default"/>
              <w:rPr>
                <w:i/>
                <w:sz w:val="22"/>
                <w:szCs w:val="22"/>
              </w:rPr>
            </w:pPr>
            <w:r>
              <w:rPr>
                <w:b/>
                <w:sz w:val="22"/>
                <w:szCs w:val="22"/>
              </w:rPr>
              <w:t>FINAL BILL DUE (</w:t>
            </w:r>
            <w:r w:rsidR="003256B9">
              <w:rPr>
                <w:b/>
                <w:sz w:val="22"/>
                <w:szCs w:val="22"/>
              </w:rPr>
              <w:t xml:space="preserve">email to Dr. Hussey and Meghan) </w:t>
            </w:r>
            <w:r w:rsidR="00D50756" w:rsidRPr="00D50756">
              <w:rPr>
                <w:i/>
                <w:sz w:val="22"/>
                <w:szCs w:val="22"/>
              </w:rPr>
              <w:t xml:space="preserve">Registration Deadline for Annual Session </w:t>
            </w:r>
          </w:p>
        </w:tc>
      </w:tr>
      <w:tr w:rsidR="002866B8" w:rsidTr="00BF4691">
        <w:tc>
          <w:tcPr>
            <w:tcW w:w="1188" w:type="dxa"/>
          </w:tcPr>
          <w:p w:rsidR="002866B8" w:rsidRDefault="002866B8" w:rsidP="00BF4691">
            <w:pPr>
              <w:pStyle w:val="Default"/>
              <w:rPr>
                <w:b/>
                <w:sz w:val="22"/>
                <w:szCs w:val="22"/>
              </w:rPr>
            </w:pPr>
            <w:r>
              <w:rPr>
                <w:b/>
                <w:sz w:val="22"/>
                <w:szCs w:val="22"/>
              </w:rPr>
              <w:t>3/25</w:t>
            </w:r>
          </w:p>
        </w:tc>
        <w:tc>
          <w:tcPr>
            <w:tcW w:w="8388" w:type="dxa"/>
          </w:tcPr>
          <w:p w:rsidR="002866B8" w:rsidRPr="00D50756" w:rsidRDefault="00D50756" w:rsidP="00BF4691">
            <w:pPr>
              <w:pStyle w:val="Default"/>
              <w:rPr>
                <w:i/>
                <w:sz w:val="22"/>
                <w:szCs w:val="22"/>
              </w:rPr>
            </w:pPr>
            <w:r w:rsidRPr="00D50756">
              <w:rPr>
                <w:i/>
                <w:sz w:val="22"/>
                <w:szCs w:val="22"/>
              </w:rPr>
              <w:t>Spring Break</w:t>
            </w:r>
            <w:r>
              <w:rPr>
                <w:i/>
                <w:sz w:val="22"/>
                <w:szCs w:val="22"/>
              </w:rPr>
              <w:t>- No Meeting</w:t>
            </w:r>
          </w:p>
        </w:tc>
      </w:tr>
      <w:tr w:rsidR="002866B8" w:rsidTr="00BF4691">
        <w:tc>
          <w:tcPr>
            <w:tcW w:w="1188" w:type="dxa"/>
          </w:tcPr>
          <w:p w:rsidR="002866B8" w:rsidRDefault="002866B8" w:rsidP="00BF4691">
            <w:pPr>
              <w:pStyle w:val="Default"/>
              <w:rPr>
                <w:b/>
                <w:sz w:val="22"/>
                <w:szCs w:val="22"/>
              </w:rPr>
            </w:pPr>
            <w:r>
              <w:rPr>
                <w:b/>
                <w:sz w:val="22"/>
                <w:szCs w:val="22"/>
              </w:rPr>
              <w:t>4/1</w:t>
            </w:r>
          </w:p>
        </w:tc>
        <w:tc>
          <w:tcPr>
            <w:tcW w:w="8388" w:type="dxa"/>
          </w:tcPr>
          <w:p w:rsidR="002866B8" w:rsidRDefault="00953B18" w:rsidP="00BF4691">
            <w:pPr>
              <w:pStyle w:val="Default"/>
              <w:rPr>
                <w:b/>
                <w:sz w:val="22"/>
                <w:szCs w:val="22"/>
              </w:rPr>
            </w:pPr>
            <w:r w:rsidRPr="00953B18">
              <w:rPr>
                <w:sz w:val="22"/>
                <w:szCs w:val="22"/>
              </w:rPr>
              <w:t>Prepare for General Assembly</w:t>
            </w:r>
          </w:p>
        </w:tc>
      </w:tr>
      <w:tr w:rsidR="002866B8" w:rsidTr="00BF4691">
        <w:tc>
          <w:tcPr>
            <w:tcW w:w="1188" w:type="dxa"/>
          </w:tcPr>
          <w:p w:rsidR="002866B8" w:rsidRDefault="002060A2" w:rsidP="00BF4691">
            <w:pPr>
              <w:pStyle w:val="Default"/>
              <w:rPr>
                <w:b/>
                <w:sz w:val="22"/>
                <w:szCs w:val="22"/>
              </w:rPr>
            </w:pPr>
            <w:r>
              <w:rPr>
                <w:b/>
                <w:sz w:val="22"/>
                <w:szCs w:val="22"/>
              </w:rPr>
              <w:t>4/8</w:t>
            </w:r>
          </w:p>
        </w:tc>
        <w:tc>
          <w:tcPr>
            <w:tcW w:w="8388" w:type="dxa"/>
          </w:tcPr>
          <w:p w:rsidR="002866B8" w:rsidRDefault="00953B18" w:rsidP="00BF4691">
            <w:pPr>
              <w:pStyle w:val="Default"/>
              <w:rPr>
                <w:b/>
                <w:sz w:val="22"/>
                <w:szCs w:val="22"/>
              </w:rPr>
            </w:pPr>
            <w:r w:rsidRPr="00953B18">
              <w:rPr>
                <w:sz w:val="22"/>
                <w:szCs w:val="22"/>
              </w:rPr>
              <w:t>Prepare for General Assembly</w:t>
            </w:r>
          </w:p>
        </w:tc>
      </w:tr>
      <w:tr w:rsidR="00D50756" w:rsidTr="00BF4691">
        <w:tc>
          <w:tcPr>
            <w:tcW w:w="1188" w:type="dxa"/>
          </w:tcPr>
          <w:p w:rsidR="00D50756" w:rsidRDefault="00D50756" w:rsidP="00BF4691">
            <w:pPr>
              <w:pStyle w:val="Default"/>
              <w:rPr>
                <w:b/>
                <w:sz w:val="22"/>
                <w:szCs w:val="22"/>
              </w:rPr>
            </w:pPr>
            <w:r>
              <w:rPr>
                <w:b/>
                <w:sz w:val="22"/>
                <w:szCs w:val="22"/>
              </w:rPr>
              <w:t>4/15</w:t>
            </w:r>
          </w:p>
        </w:tc>
        <w:tc>
          <w:tcPr>
            <w:tcW w:w="8388" w:type="dxa"/>
          </w:tcPr>
          <w:p w:rsidR="00D50756" w:rsidRDefault="00D50756" w:rsidP="00BF4691">
            <w:pPr>
              <w:pStyle w:val="Default"/>
              <w:rPr>
                <w:b/>
                <w:sz w:val="22"/>
                <w:szCs w:val="22"/>
              </w:rPr>
            </w:pPr>
            <w:r>
              <w:rPr>
                <w:b/>
                <w:sz w:val="22"/>
                <w:szCs w:val="22"/>
              </w:rPr>
              <w:t>Annual Session at the State House in Annapolis</w:t>
            </w:r>
          </w:p>
        </w:tc>
      </w:tr>
      <w:tr w:rsidR="002060A2" w:rsidTr="00BF4691">
        <w:tc>
          <w:tcPr>
            <w:tcW w:w="1188" w:type="dxa"/>
          </w:tcPr>
          <w:p w:rsidR="002060A2" w:rsidRDefault="00D50756" w:rsidP="00BF4691">
            <w:pPr>
              <w:pStyle w:val="Default"/>
              <w:rPr>
                <w:b/>
                <w:sz w:val="22"/>
                <w:szCs w:val="22"/>
              </w:rPr>
            </w:pPr>
            <w:r>
              <w:rPr>
                <w:b/>
                <w:sz w:val="22"/>
                <w:szCs w:val="22"/>
              </w:rPr>
              <w:t>4/16</w:t>
            </w:r>
          </w:p>
        </w:tc>
        <w:tc>
          <w:tcPr>
            <w:tcW w:w="8388" w:type="dxa"/>
          </w:tcPr>
          <w:p w:rsidR="002060A2" w:rsidRDefault="00D50756" w:rsidP="00BF4691">
            <w:pPr>
              <w:pStyle w:val="Default"/>
              <w:rPr>
                <w:b/>
                <w:sz w:val="22"/>
                <w:szCs w:val="22"/>
              </w:rPr>
            </w:pPr>
            <w:r>
              <w:rPr>
                <w:b/>
                <w:sz w:val="22"/>
                <w:szCs w:val="22"/>
              </w:rPr>
              <w:t>Annual Session at the State House in Annapolis</w:t>
            </w:r>
          </w:p>
        </w:tc>
      </w:tr>
      <w:tr w:rsidR="00D50756" w:rsidTr="00BF4691">
        <w:tc>
          <w:tcPr>
            <w:tcW w:w="1188" w:type="dxa"/>
          </w:tcPr>
          <w:p w:rsidR="00D50756" w:rsidRDefault="00D50756" w:rsidP="00BF4691">
            <w:pPr>
              <w:pStyle w:val="Default"/>
              <w:rPr>
                <w:b/>
                <w:sz w:val="22"/>
                <w:szCs w:val="22"/>
              </w:rPr>
            </w:pPr>
            <w:r>
              <w:rPr>
                <w:b/>
                <w:sz w:val="22"/>
                <w:szCs w:val="22"/>
              </w:rPr>
              <w:t>4/17</w:t>
            </w:r>
          </w:p>
        </w:tc>
        <w:tc>
          <w:tcPr>
            <w:tcW w:w="8388" w:type="dxa"/>
          </w:tcPr>
          <w:p w:rsidR="00D50756" w:rsidRDefault="00D50756" w:rsidP="00BF4691">
            <w:pPr>
              <w:pStyle w:val="Default"/>
              <w:rPr>
                <w:b/>
                <w:sz w:val="22"/>
                <w:szCs w:val="22"/>
              </w:rPr>
            </w:pPr>
            <w:r>
              <w:rPr>
                <w:b/>
                <w:sz w:val="22"/>
                <w:szCs w:val="22"/>
              </w:rPr>
              <w:t>Annual Session at the State House in Annapolis</w:t>
            </w:r>
          </w:p>
        </w:tc>
      </w:tr>
      <w:tr w:rsidR="00D50756" w:rsidTr="00BF4691">
        <w:tc>
          <w:tcPr>
            <w:tcW w:w="1188" w:type="dxa"/>
          </w:tcPr>
          <w:p w:rsidR="00D50756" w:rsidRDefault="00D50756" w:rsidP="00BF4691">
            <w:pPr>
              <w:pStyle w:val="Default"/>
              <w:rPr>
                <w:b/>
                <w:sz w:val="22"/>
                <w:szCs w:val="22"/>
              </w:rPr>
            </w:pPr>
            <w:r>
              <w:rPr>
                <w:b/>
                <w:sz w:val="22"/>
                <w:szCs w:val="22"/>
              </w:rPr>
              <w:t>4/22</w:t>
            </w:r>
          </w:p>
        </w:tc>
        <w:tc>
          <w:tcPr>
            <w:tcW w:w="8388" w:type="dxa"/>
          </w:tcPr>
          <w:p w:rsidR="00D50756" w:rsidRPr="00D50756" w:rsidRDefault="00D50756" w:rsidP="00BF4691">
            <w:pPr>
              <w:pStyle w:val="Default"/>
              <w:rPr>
                <w:sz w:val="22"/>
                <w:szCs w:val="22"/>
              </w:rPr>
            </w:pPr>
            <w:r w:rsidRPr="00D50756">
              <w:rPr>
                <w:sz w:val="22"/>
                <w:szCs w:val="22"/>
              </w:rPr>
              <w:t>Event Recap and Elections</w:t>
            </w:r>
          </w:p>
        </w:tc>
      </w:tr>
    </w:tbl>
    <w:p w:rsidR="00BF4691" w:rsidRPr="00BF4691" w:rsidRDefault="00BF4691" w:rsidP="00BF4691">
      <w:pPr>
        <w:pStyle w:val="Default"/>
        <w:rPr>
          <w:b/>
          <w:sz w:val="22"/>
          <w:szCs w:val="22"/>
        </w:rPr>
      </w:pPr>
    </w:p>
    <w:p w:rsidR="00AC5476" w:rsidRDefault="005A10BB"/>
    <w:p w:rsidR="00D50756" w:rsidRDefault="00D50756"/>
    <w:sectPr w:rsidR="00D50756" w:rsidSect="00871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F045D"/>
    <w:rsid w:val="000C7F97"/>
    <w:rsid w:val="001C1950"/>
    <w:rsid w:val="002060A2"/>
    <w:rsid w:val="002866B8"/>
    <w:rsid w:val="00321579"/>
    <w:rsid w:val="003256B9"/>
    <w:rsid w:val="003F3881"/>
    <w:rsid w:val="00400FFD"/>
    <w:rsid w:val="00435AE6"/>
    <w:rsid w:val="00500BAA"/>
    <w:rsid w:val="005A10BB"/>
    <w:rsid w:val="00761B26"/>
    <w:rsid w:val="00871C55"/>
    <w:rsid w:val="00953B18"/>
    <w:rsid w:val="00982A39"/>
    <w:rsid w:val="00BF045D"/>
    <w:rsid w:val="00BF4691"/>
    <w:rsid w:val="00C72F0A"/>
    <w:rsid w:val="00D50756"/>
    <w:rsid w:val="00DB45A1"/>
    <w:rsid w:val="00E7170A"/>
    <w:rsid w:val="00E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045D"/>
    <w:pPr>
      <w:autoSpaceDE w:val="0"/>
      <w:autoSpaceDN w:val="0"/>
      <w:adjustRightInd w:val="0"/>
      <w:spacing w:line="240" w:lineRule="auto"/>
      <w:ind w:firstLine="0"/>
    </w:pPr>
    <w:rPr>
      <w:rFonts w:ascii="Calibri" w:hAnsi="Calibri" w:cs="Calibri"/>
      <w:color w:val="000000"/>
      <w:sz w:val="24"/>
      <w:szCs w:val="24"/>
    </w:rPr>
  </w:style>
  <w:style w:type="character" w:customStyle="1" w:styleId="profilename1">
    <w:name w:val="profilename1"/>
    <w:basedOn w:val="DefaultParagraphFont"/>
    <w:rsid w:val="00BF045D"/>
  </w:style>
  <w:style w:type="table" w:styleId="TableGrid">
    <w:name w:val="Table Grid"/>
    <w:basedOn w:val="TableNormal"/>
    <w:uiPriority w:val="59"/>
    <w:rsid w:val="00BF469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2A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045D"/>
    <w:pPr>
      <w:autoSpaceDE w:val="0"/>
      <w:autoSpaceDN w:val="0"/>
      <w:adjustRightInd w:val="0"/>
      <w:spacing w:line="240" w:lineRule="auto"/>
      <w:ind w:firstLine="0"/>
    </w:pPr>
    <w:rPr>
      <w:rFonts w:ascii="Calibri" w:hAnsi="Calibri" w:cs="Calibri"/>
      <w:color w:val="000000"/>
      <w:sz w:val="24"/>
      <w:szCs w:val="24"/>
    </w:rPr>
  </w:style>
  <w:style w:type="character" w:customStyle="1" w:styleId="profilename1">
    <w:name w:val="profilename1"/>
    <w:basedOn w:val="DefaultParagraphFont"/>
    <w:rsid w:val="00BF045D"/>
  </w:style>
  <w:style w:type="table" w:styleId="TableGrid">
    <w:name w:val="Table Grid"/>
    <w:basedOn w:val="TableNormal"/>
    <w:uiPriority w:val="59"/>
    <w:rsid w:val="00BF469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267886">
      <w:bodyDiv w:val="1"/>
      <w:marLeft w:val="0"/>
      <w:marRight w:val="0"/>
      <w:marTop w:val="0"/>
      <w:marBottom w:val="0"/>
      <w:divBdr>
        <w:top w:val="none" w:sz="0" w:space="0" w:color="auto"/>
        <w:left w:val="none" w:sz="0" w:space="0" w:color="auto"/>
        <w:bottom w:val="none" w:sz="0" w:space="0" w:color="auto"/>
        <w:right w:val="none" w:sz="0" w:space="0" w:color="auto"/>
      </w:divBdr>
      <w:divsChild>
        <w:div w:id="429353880">
          <w:marLeft w:val="0"/>
          <w:marRight w:val="0"/>
          <w:marTop w:val="0"/>
          <w:marBottom w:val="0"/>
          <w:divBdr>
            <w:top w:val="none" w:sz="0" w:space="0" w:color="auto"/>
            <w:left w:val="none" w:sz="0" w:space="0" w:color="auto"/>
            <w:bottom w:val="none" w:sz="0" w:space="0" w:color="auto"/>
            <w:right w:val="none" w:sz="0" w:space="0" w:color="auto"/>
          </w:divBdr>
          <w:divsChild>
            <w:div w:id="607588103">
              <w:marLeft w:val="0"/>
              <w:marRight w:val="0"/>
              <w:marTop w:val="0"/>
              <w:marBottom w:val="0"/>
              <w:divBdr>
                <w:top w:val="none" w:sz="0" w:space="0" w:color="auto"/>
                <w:left w:val="none" w:sz="0" w:space="0" w:color="auto"/>
                <w:bottom w:val="none" w:sz="0" w:space="0" w:color="auto"/>
                <w:right w:val="none" w:sz="0" w:space="0" w:color="auto"/>
              </w:divBdr>
              <w:divsChild>
                <w:div w:id="1115246305">
                  <w:marLeft w:val="-15"/>
                  <w:marRight w:val="0"/>
                  <w:marTop w:val="0"/>
                  <w:marBottom w:val="0"/>
                  <w:divBdr>
                    <w:top w:val="none" w:sz="0" w:space="0" w:color="auto"/>
                    <w:left w:val="none" w:sz="0" w:space="0" w:color="auto"/>
                    <w:bottom w:val="none" w:sz="0" w:space="0" w:color="auto"/>
                    <w:right w:val="none" w:sz="0" w:space="0" w:color="auto"/>
                  </w:divBdr>
                  <w:divsChild>
                    <w:div w:id="2135906966">
                      <w:marLeft w:val="0"/>
                      <w:marRight w:val="0"/>
                      <w:marTop w:val="0"/>
                      <w:marBottom w:val="0"/>
                      <w:divBdr>
                        <w:top w:val="none" w:sz="0" w:space="0" w:color="auto"/>
                        <w:left w:val="none" w:sz="0" w:space="0" w:color="auto"/>
                        <w:bottom w:val="none" w:sz="0" w:space="0" w:color="auto"/>
                        <w:right w:val="none" w:sz="0" w:space="0" w:color="auto"/>
                      </w:divBdr>
                      <w:divsChild>
                        <w:div w:id="1142890144">
                          <w:marLeft w:val="0"/>
                          <w:marRight w:val="0"/>
                          <w:marTop w:val="0"/>
                          <w:marBottom w:val="75"/>
                          <w:divBdr>
                            <w:top w:val="none" w:sz="0" w:space="0" w:color="auto"/>
                            <w:left w:val="none" w:sz="0" w:space="0" w:color="auto"/>
                            <w:bottom w:val="none" w:sz="0" w:space="0" w:color="auto"/>
                            <w:right w:val="none" w:sz="0" w:space="0" w:color="auto"/>
                          </w:divBdr>
                          <w:divsChild>
                            <w:div w:id="1745840077">
                              <w:marLeft w:val="0"/>
                              <w:marRight w:val="0"/>
                              <w:marTop w:val="0"/>
                              <w:marBottom w:val="0"/>
                              <w:divBdr>
                                <w:top w:val="none" w:sz="0" w:space="0" w:color="auto"/>
                                <w:left w:val="none" w:sz="0" w:space="0" w:color="auto"/>
                                <w:bottom w:val="none" w:sz="0" w:space="0" w:color="auto"/>
                                <w:right w:val="none" w:sz="0" w:space="0" w:color="auto"/>
                              </w:divBdr>
                              <w:divsChild>
                                <w:div w:id="1358237756">
                                  <w:marLeft w:val="0"/>
                                  <w:marRight w:val="0"/>
                                  <w:marTop w:val="0"/>
                                  <w:marBottom w:val="0"/>
                                  <w:divBdr>
                                    <w:top w:val="none" w:sz="0" w:space="0" w:color="auto"/>
                                    <w:left w:val="none" w:sz="0" w:space="0" w:color="auto"/>
                                    <w:bottom w:val="none" w:sz="0" w:space="0" w:color="auto"/>
                                    <w:right w:val="none" w:sz="0" w:space="0" w:color="auto"/>
                                  </w:divBdr>
                                  <w:divsChild>
                                    <w:div w:id="1319310289">
                                      <w:marLeft w:val="0"/>
                                      <w:marRight w:val="0"/>
                                      <w:marTop w:val="0"/>
                                      <w:marBottom w:val="0"/>
                                      <w:divBdr>
                                        <w:top w:val="none" w:sz="0" w:space="0" w:color="auto"/>
                                        <w:left w:val="none" w:sz="0" w:space="0" w:color="auto"/>
                                        <w:bottom w:val="none" w:sz="0" w:space="0" w:color="auto"/>
                                        <w:right w:val="none" w:sz="0" w:space="0" w:color="auto"/>
                                      </w:divBdr>
                                      <w:divsChild>
                                        <w:div w:id="620303363">
                                          <w:marLeft w:val="0"/>
                                          <w:marRight w:val="0"/>
                                          <w:marTop w:val="0"/>
                                          <w:marBottom w:val="0"/>
                                          <w:divBdr>
                                            <w:top w:val="none" w:sz="0" w:space="0" w:color="auto"/>
                                            <w:left w:val="none" w:sz="0" w:space="0" w:color="auto"/>
                                            <w:bottom w:val="none" w:sz="0" w:space="0" w:color="auto"/>
                                            <w:right w:val="none" w:sz="0" w:space="0" w:color="auto"/>
                                          </w:divBdr>
                                          <w:divsChild>
                                            <w:div w:id="588661702">
                                              <w:marLeft w:val="0"/>
                                              <w:marRight w:val="0"/>
                                              <w:marTop w:val="0"/>
                                              <w:marBottom w:val="0"/>
                                              <w:divBdr>
                                                <w:top w:val="none" w:sz="0" w:space="0" w:color="auto"/>
                                                <w:left w:val="none" w:sz="0" w:space="0" w:color="auto"/>
                                                <w:bottom w:val="none" w:sz="0" w:space="0" w:color="auto"/>
                                                <w:right w:val="none" w:sz="0" w:space="0" w:color="auto"/>
                                              </w:divBdr>
                                              <w:divsChild>
                                                <w:div w:id="19093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Carpenter</dc:creator>
  <cp:lastModifiedBy>Laura Hussey</cp:lastModifiedBy>
  <cp:revision>5</cp:revision>
  <cp:lastPrinted>2011-01-28T15:52:00Z</cp:lastPrinted>
  <dcterms:created xsi:type="dcterms:W3CDTF">2011-01-27T18:29:00Z</dcterms:created>
  <dcterms:modified xsi:type="dcterms:W3CDTF">2014-03-06T21:14:00Z</dcterms:modified>
</cp:coreProperties>
</file>