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CDC7" w14:textId="77777777" w:rsidR="00046AC7" w:rsidRPr="005E3F11" w:rsidRDefault="00046AC7" w:rsidP="00046AC7">
      <w:pPr>
        <w:pStyle w:val="Header"/>
        <w:jc w:val="center"/>
        <w:rPr>
          <w:b/>
          <w:color w:val="000000" w:themeColor="text1"/>
          <w:sz w:val="44"/>
          <w:szCs w:val="44"/>
        </w:rPr>
      </w:pPr>
      <w:r w:rsidRPr="00470230">
        <w:rPr>
          <w:b/>
          <w:color w:val="FF0000"/>
          <w:sz w:val="44"/>
          <w:szCs w:val="44"/>
        </w:rPr>
        <w:t>F</w:t>
      </w:r>
      <w:r w:rsidRPr="005E3F11">
        <w:rPr>
          <w:b/>
          <w:color w:val="000000" w:themeColor="text1"/>
          <w:sz w:val="44"/>
          <w:szCs w:val="44"/>
        </w:rPr>
        <w:t xml:space="preserve">aculty </w:t>
      </w:r>
      <w:r w:rsidRPr="00470230">
        <w:rPr>
          <w:b/>
          <w:color w:val="FF0000"/>
          <w:sz w:val="44"/>
          <w:szCs w:val="44"/>
        </w:rPr>
        <w:t>E</w:t>
      </w:r>
      <w:r w:rsidRPr="005E3F11">
        <w:rPr>
          <w:b/>
          <w:color w:val="000000" w:themeColor="text1"/>
          <w:sz w:val="44"/>
          <w:szCs w:val="44"/>
        </w:rPr>
        <w:t xml:space="preserve">ntrepreneurship </w:t>
      </w:r>
      <w:r w:rsidRPr="00470230">
        <w:rPr>
          <w:b/>
          <w:color w:val="FF0000"/>
          <w:sz w:val="44"/>
          <w:szCs w:val="44"/>
        </w:rPr>
        <w:t>A</w:t>
      </w:r>
      <w:r w:rsidRPr="005E3F11">
        <w:rPr>
          <w:b/>
          <w:color w:val="000000" w:themeColor="text1"/>
          <w:sz w:val="44"/>
          <w:szCs w:val="44"/>
        </w:rPr>
        <w:t>ccelera</w:t>
      </w:r>
      <w:r w:rsidRPr="00470230">
        <w:rPr>
          <w:b/>
          <w:color w:val="FF0000"/>
          <w:sz w:val="44"/>
          <w:szCs w:val="44"/>
        </w:rPr>
        <w:t>T</w:t>
      </w:r>
      <w:r w:rsidRPr="005E3F11">
        <w:rPr>
          <w:b/>
          <w:color w:val="000000" w:themeColor="text1"/>
          <w:sz w:val="44"/>
          <w:szCs w:val="44"/>
        </w:rPr>
        <w:t>or Fund</w:t>
      </w:r>
    </w:p>
    <w:p w14:paraId="541428BA" w14:textId="77777777" w:rsidR="00046AC7" w:rsidRPr="005E3F11" w:rsidRDefault="00046AC7" w:rsidP="00046AC7">
      <w:pPr>
        <w:pStyle w:val="Header"/>
        <w:jc w:val="center"/>
        <w:rPr>
          <w:b/>
          <w:color w:val="000000" w:themeColor="text1"/>
          <w:sz w:val="44"/>
          <w:szCs w:val="44"/>
        </w:rPr>
      </w:pPr>
      <w:r w:rsidRPr="005E3F11">
        <w:rPr>
          <w:b/>
          <w:color w:val="000000" w:themeColor="text1"/>
          <w:sz w:val="44"/>
          <w:szCs w:val="44"/>
        </w:rPr>
        <w:t>FEAT</w:t>
      </w:r>
    </w:p>
    <w:p w14:paraId="4254308A" w14:textId="77777777" w:rsidR="005E3F11" w:rsidRDefault="005E3F11" w:rsidP="00B33775">
      <w:pPr>
        <w:rPr>
          <w:i/>
          <w:color w:val="000000" w:themeColor="text1"/>
        </w:rPr>
      </w:pPr>
    </w:p>
    <w:p w14:paraId="1443601B" w14:textId="68807484" w:rsidR="00E4586E" w:rsidRPr="00E4586E" w:rsidRDefault="00A67E6A" w:rsidP="00B33775">
      <w:pPr>
        <w:rPr>
          <w:iCs/>
          <w:color w:val="000000" w:themeColor="text1"/>
          <w:sz w:val="32"/>
          <w:szCs w:val="32"/>
        </w:rPr>
      </w:pPr>
      <w:r w:rsidRPr="00871514">
        <w:rPr>
          <w:b/>
          <w:bCs/>
          <w:iCs/>
          <w:color w:val="000000" w:themeColor="text1"/>
          <w:sz w:val="32"/>
          <w:szCs w:val="32"/>
        </w:rPr>
        <w:t>F</w:t>
      </w:r>
      <w:r w:rsidR="00871514" w:rsidRPr="00871514">
        <w:rPr>
          <w:b/>
          <w:bCs/>
          <w:iCs/>
          <w:color w:val="000000" w:themeColor="text1"/>
          <w:sz w:val="32"/>
          <w:szCs w:val="32"/>
        </w:rPr>
        <w:t>eat</w:t>
      </w:r>
      <w:r w:rsidRPr="00871514">
        <w:rPr>
          <w:b/>
          <w:bCs/>
          <w:iCs/>
          <w:color w:val="000000" w:themeColor="text1"/>
          <w:sz w:val="32"/>
          <w:szCs w:val="32"/>
        </w:rPr>
        <w:t xml:space="preserve"> </w:t>
      </w:r>
      <w:r w:rsidRPr="00871514">
        <w:rPr>
          <w:iCs/>
          <w:color w:val="000000" w:themeColor="text1"/>
          <w:sz w:val="32"/>
          <w:szCs w:val="32"/>
        </w:rPr>
        <w:t xml:space="preserve">– </w:t>
      </w:r>
      <w:r w:rsidR="005E3F11" w:rsidRPr="00871514">
        <w:rPr>
          <w:i/>
          <w:color w:val="000000" w:themeColor="text1"/>
          <w:sz w:val="32"/>
          <w:szCs w:val="32"/>
        </w:rPr>
        <w:t xml:space="preserve">an achievement that requires great </w:t>
      </w:r>
      <w:r w:rsidR="00871514" w:rsidRPr="00871514">
        <w:rPr>
          <w:i/>
          <w:color w:val="000000" w:themeColor="text1"/>
          <w:sz w:val="32"/>
          <w:szCs w:val="32"/>
        </w:rPr>
        <w:t>courage, skill, or strength</w:t>
      </w:r>
    </w:p>
    <w:p w14:paraId="19BB84FC" w14:textId="77777777" w:rsidR="00E4586E" w:rsidRDefault="00E4586E" w:rsidP="00B33775">
      <w:pPr>
        <w:rPr>
          <w:color w:val="000000" w:themeColor="text1"/>
          <w:sz w:val="24"/>
          <w:szCs w:val="24"/>
        </w:rPr>
      </w:pPr>
    </w:p>
    <w:p w14:paraId="35B51BD8" w14:textId="17DB2CC8" w:rsidR="00E4586E" w:rsidRDefault="00CE1BB8" w:rsidP="0027769C">
      <w:pPr>
        <w:rPr>
          <w:b/>
          <w:sz w:val="24"/>
          <w:szCs w:val="24"/>
        </w:rPr>
      </w:pPr>
      <w:r w:rsidRPr="00E4586E">
        <w:rPr>
          <w:sz w:val="24"/>
          <w:szCs w:val="24"/>
        </w:rPr>
        <w:t xml:space="preserve">With support provided by the </w:t>
      </w:r>
      <w:r w:rsidR="00762528" w:rsidRPr="00E4586E">
        <w:rPr>
          <w:sz w:val="24"/>
          <w:szCs w:val="24"/>
        </w:rPr>
        <w:t>Office of Institutional Advancement (OIA) and the Office of Research and Creative Achievement (ORCA)</w:t>
      </w:r>
      <w:r w:rsidRPr="00E4586E">
        <w:rPr>
          <w:sz w:val="24"/>
          <w:szCs w:val="24"/>
        </w:rPr>
        <w:t>, we are happy to announce a new funding initiative called FEAT</w:t>
      </w:r>
      <w:r w:rsidR="00101932">
        <w:rPr>
          <w:sz w:val="24"/>
          <w:szCs w:val="24"/>
        </w:rPr>
        <w:t xml:space="preserve">. </w:t>
      </w:r>
      <w:r w:rsidR="0027769C" w:rsidRPr="0027769C">
        <w:rPr>
          <w:sz w:val="24"/>
          <w:szCs w:val="24"/>
        </w:rPr>
        <w:t>The program is designed to help broaden the technology pipeline, while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also assisting with later stage technology commercialization. It is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 xml:space="preserve">available to UMBC's </w:t>
      </w:r>
      <w:r w:rsidR="0027769C">
        <w:rPr>
          <w:sz w:val="24"/>
          <w:szCs w:val="24"/>
        </w:rPr>
        <w:t>e</w:t>
      </w:r>
      <w:r w:rsidR="0027769C" w:rsidRPr="0027769C">
        <w:rPr>
          <w:sz w:val="24"/>
          <w:szCs w:val="24"/>
        </w:rPr>
        <w:t>ntrepreneurial PIs to advance their technical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concept, or their idea (social/behavioral/policy related) in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conjunction with technology, towards commercial success, and out to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meet societal needs. FEAT is flexible to assist UMBC researchers in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obtaining additional commercialization funding, and providing mentorship</w:t>
      </w:r>
      <w:r w:rsidR="0027769C">
        <w:rPr>
          <w:sz w:val="24"/>
          <w:szCs w:val="24"/>
        </w:rPr>
        <w:t xml:space="preserve"> </w:t>
      </w:r>
      <w:r w:rsidR="0027769C" w:rsidRPr="0027769C">
        <w:rPr>
          <w:sz w:val="24"/>
          <w:szCs w:val="24"/>
        </w:rPr>
        <w:t>services.</w:t>
      </w:r>
      <w:r w:rsidR="0027769C">
        <w:rPr>
          <w:sz w:val="24"/>
          <w:szCs w:val="24"/>
        </w:rPr>
        <w:br/>
      </w:r>
      <w:r w:rsidR="0027769C">
        <w:rPr>
          <w:sz w:val="24"/>
          <w:szCs w:val="24"/>
        </w:rPr>
        <w:br/>
      </w:r>
      <w:r w:rsidR="001D67FC" w:rsidRPr="00E4586E">
        <w:rPr>
          <w:color w:val="000000" w:themeColor="text1"/>
          <w:sz w:val="24"/>
          <w:szCs w:val="24"/>
        </w:rPr>
        <w:t>FEAT will support things like prototype builds, market surveys, business plans, CEO support, mentoring assistance, special facility or equipment access</w:t>
      </w:r>
      <w:r w:rsidR="00B50F79">
        <w:rPr>
          <w:color w:val="000000" w:themeColor="text1"/>
          <w:sz w:val="24"/>
          <w:szCs w:val="24"/>
        </w:rPr>
        <w:t xml:space="preserve"> -whatever your </w:t>
      </w:r>
      <w:r w:rsidR="001D67FC" w:rsidRPr="00E4586E">
        <w:rPr>
          <w:color w:val="000000" w:themeColor="text1"/>
          <w:sz w:val="24"/>
          <w:szCs w:val="24"/>
        </w:rPr>
        <w:t>specific need</w:t>
      </w:r>
      <w:r w:rsidR="00B50F79">
        <w:rPr>
          <w:color w:val="000000" w:themeColor="text1"/>
          <w:sz w:val="24"/>
          <w:szCs w:val="24"/>
        </w:rPr>
        <w:t>s are</w:t>
      </w:r>
      <w:r w:rsidR="001D67FC" w:rsidRPr="00E4586E">
        <w:rPr>
          <w:color w:val="000000" w:themeColor="text1"/>
          <w:sz w:val="24"/>
          <w:szCs w:val="24"/>
        </w:rPr>
        <w:t xml:space="preserve"> to obtain your next commercialization funding (MII, MIPS, SBIR/STTR, Momentum Funds, etc.)</w:t>
      </w:r>
      <w:r w:rsidR="001D67FC">
        <w:rPr>
          <w:color w:val="000000" w:themeColor="text1"/>
          <w:sz w:val="24"/>
          <w:szCs w:val="24"/>
        </w:rPr>
        <w:t xml:space="preserve">. </w:t>
      </w:r>
      <w:r w:rsidR="001D67FC" w:rsidRPr="001D67FC">
        <w:rPr>
          <w:sz w:val="24"/>
          <w:szCs w:val="24"/>
        </w:rPr>
        <w:t xml:space="preserve"> </w:t>
      </w:r>
      <w:r w:rsidR="001D67FC" w:rsidRPr="00E4586E">
        <w:rPr>
          <w:sz w:val="24"/>
          <w:szCs w:val="24"/>
        </w:rPr>
        <w:t>This program will also enable UMBC, through OTD and bwtech, to identify for faculty existing resources, as well as provide new resources (like Market databases) based on faculty requests.</w:t>
      </w:r>
    </w:p>
    <w:p w14:paraId="2DD6312A" w14:textId="77777777" w:rsidR="00046AC7" w:rsidRDefault="00046AC7" w:rsidP="002F0104">
      <w:pPr>
        <w:rPr>
          <w:b/>
          <w:sz w:val="24"/>
          <w:szCs w:val="24"/>
        </w:rPr>
      </w:pPr>
    </w:p>
    <w:p w14:paraId="25F1F3A6" w14:textId="0ACE77CA" w:rsidR="002F0104" w:rsidRPr="00AA1BDE" w:rsidRDefault="00AA1BDE" w:rsidP="002F01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Proposal and Award </w:t>
      </w:r>
      <w:r w:rsidR="002F0104" w:rsidRPr="00AA1BDE">
        <w:rPr>
          <w:b/>
          <w:sz w:val="24"/>
          <w:szCs w:val="24"/>
        </w:rPr>
        <w:t>Requirements</w:t>
      </w:r>
      <w:r w:rsidR="002F0104" w:rsidRPr="00AA1BDE">
        <w:rPr>
          <w:sz w:val="24"/>
          <w:szCs w:val="24"/>
        </w:rPr>
        <w:t xml:space="preserve">:  UMBC PI eligible applicants must submit a one-page proposal which details </w:t>
      </w:r>
      <w:r>
        <w:rPr>
          <w:sz w:val="24"/>
          <w:szCs w:val="24"/>
        </w:rPr>
        <w:t xml:space="preserve">the </w:t>
      </w:r>
      <w:r w:rsidR="002F0104" w:rsidRPr="00AA1BDE">
        <w:rPr>
          <w:sz w:val="24"/>
          <w:szCs w:val="24"/>
        </w:rPr>
        <w:t xml:space="preserve">following: </w:t>
      </w:r>
    </w:p>
    <w:p w14:paraId="4E1D014B" w14:textId="77777777" w:rsidR="002F0104" w:rsidRPr="00AA1BDE" w:rsidRDefault="002F0104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BDE">
        <w:rPr>
          <w:sz w:val="24"/>
          <w:szCs w:val="24"/>
        </w:rPr>
        <w:t xml:space="preserve">A non-confidential summary of the idea and its value proposition. What sets you apart from the competition? </w:t>
      </w:r>
    </w:p>
    <w:p w14:paraId="49C779DB" w14:textId="18F941ED" w:rsidR="002F0104" w:rsidRPr="00AA1BDE" w:rsidRDefault="002F0104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BDE">
        <w:rPr>
          <w:sz w:val="24"/>
          <w:szCs w:val="24"/>
        </w:rPr>
        <w:t>Describe how the funding will result in the project receiving additional internal or external funding [</w:t>
      </w:r>
      <w:hyperlink r:id="rId7" w:history="1">
        <w:r w:rsidR="007B59CE" w:rsidRPr="007B59CE">
          <w:rPr>
            <w:rStyle w:val="Hyperlink"/>
            <w:sz w:val="24"/>
            <w:szCs w:val="24"/>
          </w:rPr>
          <w:t>ABCE CENTRE fund</w:t>
        </w:r>
      </w:hyperlink>
      <w:r w:rsidR="007B59CE">
        <w:rPr>
          <w:sz w:val="24"/>
          <w:szCs w:val="24"/>
        </w:rPr>
        <w:t xml:space="preserve">, </w:t>
      </w:r>
      <w:hyperlink r:id="rId8" w:history="1">
        <w:r w:rsidR="007B59CE" w:rsidRPr="007B59CE">
          <w:rPr>
            <w:rStyle w:val="Hyperlink"/>
            <w:sz w:val="24"/>
            <w:szCs w:val="24"/>
          </w:rPr>
          <w:t>OTD Technology Catalyst Fund</w:t>
        </w:r>
      </w:hyperlink>
      <w:r w:rsidR="007B59CE">
        <w:rPr>
          <w:sz w:val="24"/>
          <w:szCs w:val="24"/>
        </w:rPr>
        <w:t xml:space="preserve">, </w:t>
      </w:r>
      <w:hyperlink r:id="rId9" w:history="1">
        <w:r w:rsidR="007B59CE" w:rsidRPr="007B59CE">
          <w:rPr>
            <w:rStyle w:val="Hyperlink"/>
            <w:sz w:val="24"/>
            <w:szCs w:val="24"/>
          </w:rPr>
          <w:t>TEDCO Maryland Innovation Initiative</w:t>
        </w:r>
      </w:hyperlink>
      <w:r w:rsidR="007B59CE">
        <w:rPr>
          <w:sz w:val="24"/>
          <w:szCs w:val="24"/>
        </w:rPr>
        <w:t xml:space="preserve">, </w:t>
      </w:r>
      <w:hyperlink r:id="rId10" w:history="1">
        <w:r w:rsidR="007B59CE" w:rsidRPr="007B59CE">
          <w:rPr>
            <w:rStyle w:val="Hyperlink"/>
            <w:sz w:val="24"/>
            <w:szCs w:val="24"/>
          </w:rPr>
          <w:t>UMD I-Corps</w:t>
        </w:r>
      </w:hyperlink>
      <w:r w:rsidR="007B59CE">
        <w:rPr>
          <w:sz w:val="24"/>
          <w:szCs w:val="24"/>
        </w:rPr>
        <w:t xml:space="preserve"> , </w:t>
      </w:r>
      <w:hyperlink r:id="rId11" w:history="1">
        <w:r w:rsidR="007B59CE" w:rsidRPr="007B59CE">
          <w:rPr>
            <w:rStyle w:val="Hyperlink"/>
            <w:sz w:val="24"/>
            <w:szCs w:val="24"/>
          </w:rPr>
          <w:t>Maryland Industrial Partnerships (MIPS)</w:t>
        </w:r>
      </w:hyperlink>
      <w:r w:rsidR="007B59CE">
        <w:rPr>
          <w:sz w:val="24"/>
          <w:szCs w:val="24"/>
        </w:rPr>
        <w:t xml:space="preserve">, </w:t>
      </w:r>
      <w:hyperlink r:id="rId12" w:history="1">
        <w:r w:rsidR="007B59CE" w:rsidRPr="007B59CE">
          <w:rPr>
            <w:rStyle w:val="Hyperlink"/>
            <w:sz w:val="24"/>
            <w:szCs w:val="24"/>
          </w:rPr>
          <w:t>SBIR/ STTR program basics</w:t>
        </w:r>
      </w:hyperlink>
      <w:r w:rsidR="007B59CE">
        <w:rPr>
          <w:sz w:val="24"/>
          <w:szCs w:val="24"/>
        </w:rPr>
        <w:t xml:space="preserve"> </w:t>
      </w:r>
      <w:r w:rsidRPr="00AA1BDE">
        <w:rPr>
          <w:sz w:val="24"/>
          <w:szCs w:val="24"/>
        </w:rPr>
        <w:t>] or advancing the technology to disclosure, licensing</w:t>
      </w:r>
      <w:r w:rsidR="00F56BA2">
        <w:rPr>
          <w:sz w:val="24"/>
          <w:szCs w:val="24"/>
        </w:rPr>
        <w:t>,</w:t>
      </w:r>
      <w:r w:rsidRPr="00AA1BDE">
        <w:rPr>
          <w:sz w:val="24"/>
          <w:szCs w:val="24"/>
        </w:rPr>
        <w:t xml:space="preserve"> or the creation of a start-up company</w:t>
      </w:r>
      <w:r w:rsidR="00E4586E">
        <w:rPr>
          <w:sz w:val="24"/>
          <w:szCs w:val="24"/>
        </w:rPr>
        <w:t>.</w:t>
      </w:r>
      <w:r w:rsidRPr="00AA1BDE">
        <w:rPr>
          <w:sz w:val="24"/>
          <w:szCs w:val="24"/>
        </w:rPr>
        <w:t xml:space="preserve"> </w:t>
      </w:r>
    </w:p>
    <w:p w14:paraId="049A97B6" w14:textId="2AF24F4D" w:rsidR="002F0104" w:rsidRPr="00AA1BDE" w:rsidRDefault="002F0104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BDE">
        <w:rPr>
          <w:sz w:val="24"/>
          <w:szCs w:val="24"/>
        </w:rPr>
        <w:t>A list of goals you hope to achieve</w:t>
      </w:r>
      <w:r w:rsidR="0086245B">
        <w:rPr>
          <w:sz w:val="24"/>
          <w:szCs w:val="24"/>
        </w:rPr>
        <w:t>. W</w:t>
      </w:r>
      <w:r w:rsidR="00AA1BDE">
        <w:rPr>
          <w:sz w:val="24"/>
          <w:szCs w:val="24"/>
        </w:rPr>
        <w:t>hat specific threshold</w:t>
      </w:r>
      <w:r w:rsidR="0086245B">
        <w:rPr>
          <w:sz w:val="24"/>
          <w:szCs w:val="24"/>
        </w:rPr>
        <w:t xml:space="preserve">(s) </w:t>
      </w:r>
      <w:r w:rsidR="00AA1BDE">
        <w:rPr>
          <w:sz w:val="24"/>
          <w:szCs w:val="24"/>
        </w:rPr>
        <w:t>will you cross</w:t>
      </w:r>
      <w:r w:rsidR="0086245B">
        <w:rPr>
          <w:sz w:val="24"/>
          <w:szCs w:val="24"/>
        </w:rPr>
        <w:t>?</w:t>
      </w:r>
    </w:p>
    <w:p w14:paraId="39BAC9BB" w14:textId="516EE18C" w:rsidR="002F0104" w:rsidRPr="00AA1BDE" w:rsidRDefault="002F0104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BDE">
        <w:rPr>
          <w:sz w:val="24"/>
          <w:szCs w:val="24"/>
        </w:rPr>
        <w:t xml:space="preserve">The amount of funds needed for the project using </w:t>
      </w:r>
      <w:r w:rsidR="00E67E36">
        <w:rPr>
          <w:sz w:val="24"/>
          <w:szCs w:val="24"/>
        </w:rPr>
        <w:t>a</w:t>
      </w:r>
      <w:r w:rsidR="007B59CE" w:rsidRPr="007B59CE">
        <w:rPr>
          <w:sz w:val="24"/>
          <w:szCs w:val="24"/>
        </w:rPr>
        <w:t xml:space="preserve"> </w:t>
      </w:r>
      <w:r w:rsidR="00F56BA2">
        <w:rPr>
          <w:sz w:val="24"/>
          <w:szCs w:val="24"/>
        </w:rPr>
        <w:t xml:space="preserve">budget </w:t>
      </w:r>
      <w:r w:rsidR="00E67E36">
        <w:rPr>
          <w:sz w:val="24"/>
          <w:szCs w:val="24"/>
        </w:rPr>
        <w:t>table</w:t>
      </w:r>
      <w:r w:rsidRPr="00AA1BDE">
        <w:rPr>
          <w:sz w:val="24"/>
          <w:szCs w:val="24"/>
        </w:rPr>
        <w:t xml:space="preserve">. </w:t>
      </w:r>
    </w:p>
    <w:p w14:paraId="4DD9CFA4" w14:textId="09839BB6" w:rsidR="002F0104" w:rsidRPr="00AA1BDE" w:rsidRDefault="002F0104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1BDE">
        <w:rPr>
          <w:sz w:val="24"/>
          <w:szCs w:val="24"/>
        </w:rPr>
        <w:t>When you</w:t>
      </w:r>
      <w:r w:rsidR="00AA1BDE">
        <w:rPr>
          <w:sz w:val="24"/>
          <w:szCs w:val="24"/>
        </w:rPr>
        <w:t xml:space="preserve"> will </w:t>
      </w:r>
      <w:r w:rsidRPr="00AA1BDE">
        <w:rPr>
          <w:sz w:val="24"/>
          <w:szCs w:val="24"/>
        </w:rPr>
        <w:t xml:space="preserve">need the funds and when you expect </w:t>
      </w:r>
      <w:r w:rsidR="00F56BA2">
        <w:rPr>
          <w:sz w:val="24"/>
          <w:szCs w:val="24"/>
        </w:rPr>
        <w:t xml:space="preserve">the work </w:t>
      </w:r>
      <w:r w:rsidRPr="00AA1BDE">
        <w:rPr>
          <w:sz w:val="24"/>
          <w:szCs w:val="24"/>
        </w:rPr>
        <w:t>to be completed.</w:t>
      </w:r>
    </w:p>
    <w:p w14:paraId="37FFB612" w14:textId="786A86FD" w:rsidR="002F0104" w:rsidRPr="00AA1BDE" w:rsidRDefault="00D01B75" w:rsidP="007625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2F0104" w:rsidRPr="00E4586E">
        <w:rPr>
          <w:b/>
          <w:bCs/>
          <w:sz w:val="24"/>
          <w:szCs w:val="24"/>
        </w:rPr>
        <w:t>eliverable</w:t>
      </w:r>
      <w:r w:rsidR="002F0104" w:rsidRPr="005E3F1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E3F11">
        <w:rPr>
          <w:sz w:val="24"/>
          <w:szCs w:val="24"/>
        </w:rPr>
        <w:t xml:space="preserve"> </w:t>
      </w:r>
      <w:r>
        <w:rPr>
          <w:sz w:val="24"/>
          <w:szCs w:val="24"/>
        </w:rPr>
        <w:t>After the project is completed, awardee will provide a</w:t>
      </w:r>
      <w:r w:rsidR="002F0104" w:rsidRPr="00AA1BDE">
        <w:rPr>
          <w:sz w:val="24"/>
          <w:szCs w:val="24"/>
        </w:rPr>
        <w:t xml:space="preserve"> brief summary of how the funding assisted </w:t>
      </w:r>
      <w:r>
        <w:rPr>
          <w:sz w:val="24"/>
          <w:szCs w:val="24"/>
        </w:rPr>
        <w:t xml:space="preserve">in the advancement </w:t>
      </w:r>
      <w:r w:rsidR="002F0104" w:rsidRPr="00AA1BDE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2F0104" w:rsidRPr="00AA1BDE">
        <w:rPr>
          <w:sz w:val="24"/>
          <w:szCs w:val="24"/>
        </w:rPr>
        <w:t>technology.  This can be relatively short (MII requirement</w:t>
      </w:r>
      <w:r w:rsidR="005E3F11">
        <w:rPr>
          <w:sz w:val="24"/>
          <w:szCs w:val="24"/>
        </w:rPr>
        <w:t xml:space="preserve"> satisfied</w:t>
      </w:r>
      <w:r w:rsidR="002F0104" w:rsidRPr="00AA1BDE">
        <w:rPr>
          <w:sz w:val="24"/>
          <w:szCs w:val="24"/>
        </w:rPr>
        <w:t xml:space="preserve">, </w:t>
      </w:r>
      <w:r w:rsidR="005E3F11">
        <w:rPr>
          <w:sz w:val="24"/>
          <w:szCs w:val="24"/>
        </w:rPr>
        <w:t>pr</w:t>
      </w:r>
      <w:r w:rsidR="002F0104" w:rsidRPr="00AA1BDE">
        <w:rPr>
          <w:sz w:val="24"/>
          <w:szCs w:val="24"/>
        </w:rPr>
        <w:t>oposal submitted, award r</w:t>
      </w:r>
      <w:r w:rsidR="005E3F11">
        <w:rPr>
          <w:sz w:val="24"/>
          <w:szCs w:val="24"/>
        </w:rPr>
        <w:t>e</w:t>
      </w:r>
      <w:r w:rsidR="002F0104" w:rsidRPr="00AA1BDE">
        <w:rPr>
          <w:sz w:val="24"/>
          <w:szCs w:val="24"/>
        </w:rPr>
        <w:t>c</w:t>
      </w:r>
      <w:r w:rsidR="005E3F11">
        <w:rPr>
          <w:sz w:val="24"/>
          <w:szCs w:val="24"/>
        </w:rPr>
        <w:t>eived</w:t>
      </w:r>
      <w:r w:rsidR="002F0104" w:rsidRPr="00AA1BDE">
        <w:rPr>
          <w:sz w:val="24"/>
          <w:szCs w:val="24"/>
        </w:rPr>
        <w:t xml:space="preserve">, </w:t>
      </w:r>
      <w:r w:rsidR="005E3F11">
        <w:rPr>
          <w:sz w:val="24"/>
          <w:szCs w:val="24"/>
        </w:rPr>
        <w:t>tech</w:t>
      </w:r>
      <w:r w:rsidR="003C693F">
        <w:rPr>
          <w:sz w:val="24"/>
          <w:szCs w:val="24"/>
        </w:rPr>
        <w:t xml:space="preserve">nology </w:t>
      </w:r>
      <w:r w:rsidR="005E3F11">
        <w:rPr>
          <w:sz w:val="24"/>
          <w:szCs w:val="24"/>
        </w:rPr>
        <w:t>l</w:t>
      </w:r>
      <w:r w:rsidR="002F0104" w:rsidRPr="00AA1BDE">
        <w:rPr>
          <w:sz w:val="24"/>
          <w:szCs w:val="24"/>
        </w:rPr>
        <w:t>icense</w:t>
      </w:r>
      <w:r w:rsidR="005E3F11">
        <w:rPr>
          <w:sz w:val="24"/>
          <w:szCs w:val="24"/>
        </w:rPr>
        <w:t>d</w:t>
      </w:r>
      <w:r w:rsidR="002F0104" w:rsidRPr="00AA1BDE">
        <w:rPr>
          <w:sz w:val="24"/>
          <w:szCs w:val="24"/>
        </w:rPr>
        <w:t xml:space="preserve">, start-up formed).   </w:t>
      </w:r>
    </w:p>
    <w:p w14:paraId="1B3CF109" w14:textId="77777777" w:rsidR="00E4586E" w:rsidRDefault="00E4586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1546833" w14:textId="77777777" w:rsidR="00E4586E" w:rsidRDefault="00E4586E" w:rsidP="002F0104">
      <w:pPr>
        <w:rPr>
          <w:b/>
          <w:sz w:val="24"/>
          <w:szCs w:val="24"/>
        </w:rPr>
      </w:pPr>
    </w:p>
    <w:p w14:paraId="67F8B52A" w14:textId="2AE9E278" w:rsidR="005210C7" w:rsidRDefault="002F0104" w:rsidP="002F0104">
      <w:pPr>
        <w:rPr>
          <w:sz w:val="24"/>
          <w:szCs w:val="24"/>
        </w:rPr>
      </w:pPr>
      <w:r w:rsidRPr="00AA1BDE">
        <w:rPr>
          <w:b/>
          <w:sz w:val="24"/>
          <w:szCs w:val="24"/>
        </w:rPr>
        <w:t>Deadlines:</w:t>
      </w:r>
      <w:r w:rsidRPr="00AA1BDE">
        <w:rPr>
          <w:sz w:val="24"/>
          <w:szCs w:val="24"/>
        </w:rPr>
        <w:t xml:space="preserve"> Rolling submission, month</w:t>
      </w:r>
      <w:r w:rsidR="00CC4026">
        <w:rPr>
          <w:sz w:val="24"/>
          <w:szCs w:val="24"/>
        </w:rPr>
        <w:t>ly reviews. Submit your one-</w:t>
      </w:r>
      <w:bookmarkStart w:id="0" w:name="_GoBack"/>
      <w:bookmarkEnd w:id="0"/>
      <w:r w:rsidRPr="00AA1BDE">
        <w:rPr>
          <w:sz w:val="24"/>
          <w:szCs w:val="24"/>
        </w:rPr>
        <w:t>page proposal to OTD@umbc.edu</w:t>
      </w:r>
      <w:r w:rsidR="00762528" w:rsidRPr="00AA1BDE">
        <w:rPr>
          <w:sz w:val="24"/>
          <w:szCs w:val="24"/>
        </w:rPr>
        <w:t>.</w:t>
      </w:r>
      <w:r w:rsidRPr="00AA1BDE">
        <w:rPr>
          <w:sz w:val="24"/>
          <w:szCs w:val="24"/>
        </w:rPr>
        <w:t xml:space="preserve"> </w:t>
      </w:r>
      <w:r w:rsidR="00AA1BDE">
        <w:rPr>
          <w:sz w:val="24"/>
          <w:szCs w:val="24"/>
        </w:rPr>
        <w:t>R</w:t>
      </w:r>
      <w:r w:rsidR="00762528" w:rsidRPr="00AA1BDE">
        <w:rPr>
          <w:sz w:val="24"/>
          <w:szCs w:val="24"/>
        </w:rPr>
        <w:t>eviewed monthly</w:t>
      </w:r>
      <w:r w:rsidR="00AA1BDE">
        <w:rPr>
          <w:sz w:val="24"/>
          <w:szCs w:val="24"/>
        </w:rPr>
        <w:t xml:space="preserve">, proposals </w:t>
      </w:r>
      <w:r w:rsidR="00762528" w:rsidRPr="00AA1BDE">
        <w:rPr>
          <w:sz w:val="24"/>
          <w:szCs w:val="24"/>
        </w:rPr>
        <w:t>are</w:t>
      </w:r>
      <w:r w:rsidRPr="00AA1BDE">
        <w:rPr>
          <w:sz w:val="24"/>
          <w:szCs w:val="24"/>
        </w:rPr>
        <w:t xml:space="preserve"> funded at the level deemed necessary to achieve the goals outlined in the proposal.</w:t>
      </w:r>
    </w:p>
    <w:sectPr w:rsidR="005210C7" w:rsidSect="00A67E6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AA0F" w14:textId="77777777" w:rsidR="002A3F3F" w:rsidRDefault="002A3F3F" w:rsidP="00B33775">
      <w:pPr>
        <w:spacing w:after="0" w:line="240" w:lineRule="auto"/>
      </w:pPr>
      <w:r>
        <w:separator/>
      </w:r>
    </w:p>
  </w:endnote>
  <w:endnote w:type="continuationSeparator" w:id="0">
    <w:p w14:paraId="0B45BF01" w14:textId="77777777" w:rsidR="002A3F3F" w:rsidRDefault="002A3F3F" w:rsidP="00B3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7B0B3" w14:textId="77777777" w:rsidR="002A3F3F" w:rsidRDefault="002A3F3F" w:rsidP="00B33775">
      <w:pPr>
        <w:spacing w:after="0" w:line="240" w:lineRule="auto"/>
      </w:pPr>
      <w:r>
        <w:separator/>
      </w:r>
    </w:p>
  </w:footnote>
  <w:footnote w:type="continuationSeparator" w:id="0">
    <w:p w14:paraId="6C994B00" w14:textId="77777777" w:rsidR="002A3F3F" w:rsidRDefault="002A3F3F" w:rsidP="00B33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517"/>
    <w:multiLevelType w:val="hybridMultilevel"/>
    <w:tmpl w:val="681A2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B847C2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0FE6"/>
    <w:multiLevelType w:val="hybridMultilevel"/>
    <w:tmpl w:val="525A9B6E"/>
    <w:lvl w:ilvl="0" w:tplc="6018E3D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75"/>
    <w:rsid w:val="00046AC7"/>
    <w:rsid w:val="00101932"/>
    <w:rsid w:val="00150935"/>
    <w:rsid w:val="001D67FC"/>
    <w:rsid w:val="001F2EB8"/>
    <w:rsid w:val="0026323F"/>
    <w:rsid w:val="0027769C"/>
    <w:rsid w:val="00291496"/>
    <w:rsid w:val="002A3F3F"/>
    <w:rsid w:val="002F0104"/>
    <w:rsid w:val="003C1E6B"/>
    <w:rsid w:val="003C693F"/>
    <w:rsid w:val="003D3E50"/>
    <w:rsid w:val="003D4540"/>
    <w:rsid w:val="004334A5"/>
    <w:rsid w:val="00470230"/>
    <w:rsid w:val="005210C7"/>
    <w:rsid w:val="0057440D"/>
    <w:rsid w:val="005E3F11"/>
    <w:rsid w:val="0061105F"/>
    <w:rsid w:val="00684756"/>
    <w:rsid w:val="006F3B8C"/>
    <w:rsid w:val="00707335"/>
    <w:rsid w:val="00741BE5"/>
    <w:rsid w:val="00762528"/>
    <w:rsid w:val="007B59CE"/>
    <w:rsid w:val="007C2FDB"/>
    <w:rsid w:val="0086245B"/>
    <w:rsid w:val="00871514"/>
    <w:rsid w:val="008A7A23"/>
    <w:rsid w:val="008E7A80"/>
    <w:rsid w:val="00A67E6A"/>
    <w:rsid w:val="00A87C97"/>
    <w:rsid w:val="00A9219A"/>
    <w:rsid w:val="00AA1BDE"/>
    <w:rsid w:val="00AB759C"/>
    <w:rsid w:val="00B33775"/>
    <w:rsid w:val="00B50F79"/>
    <w:rsid w:val="00B63D95"/>
    <w:rsid w:val="00C12B8B"/>
    <w:rsid w:val="00C760FA"/>
    <w:rsid w:val="00CC4026"/>
    <w:rsid w:val="00CE1BB8"/>
    <w:rsid w:val="00D01B75"/>
    <w:rsid w:val="00D5197A"/>
    <w:rsid w:val="00E4586E"/>
    <w:rsid w:val="00E67E36"/>
    <w:rsid w:val="00E91E2F"/>
    <w:rsid w:val="00F56BA2"/>
    <w:rsid w:val="00F800FF"/>
    <w:rsid w:val="00FB0D64"/>
    <w:rsid w:val="00FD56AF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5BC0"/>
  <w15:chartTrackingRefBased/>
  <w15:docId w15:val="{BB75301B-9BE3-4224-86AD-92FCDF11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75"/>
  </w:style>
  <w:style w:type="paragraph" w:styleId="Footer">
    <w:name w:val="footer"/>
    <w:basedOn w:val="Normal"/>
    <w:link w:val="FooterChar"/>
    <w:uiPriority w:val="99"/>
    <w:unhideWhenUsed/>
    <w:rsid w:val="00B33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75"/>
  </w:style>
  <w:style w:type="character" w:styleId="CommentReference">
    <w:name w:val="annotation reference"/>
    <w:basedOn w:val="DefaultParagraphFont"/>
    <w:uiPriority w:val="99"/>
    <w:semiHidden/>
    <w:unhideWhenUsed/>
    <w:rsid w:val="002F0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25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52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B59C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9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mbc.edu/catalyst-fu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trepreneurship.umbc.edu/centre-funding-initiative/" TargetMode="External"/><Relationship Id="rId12" Type="http://schemas.openxmlformats.org/officeDocument/2006/relationships/hyperlink" Target="https://www.sbir.gov/tutorials/program-basics/tutorial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ps.umd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corps.umd.edu/umd-i-corps-upcoming-cohort-dat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comd.com/funding/maryland-innovation-initia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Drake</dc:creator>
  <cp:keywords/>
  <dc:description/>
  <cp:lastModifiedBy>Diane Markellos</cp:lastModifiedBy>
  <cp:revision>3</cp:revision>
  <cp:lastPrinted>2023-03-27T16:15:00Z</cp:lastPrinted>
  <dcterms:created xsi:type="dcterms:W3CDTF">2023-03-30T20:09:00Z</dcterms:created>
  <dcterms:modified xsi:type="dcterms:W3CDTF">2023-03-30T20:09:00Z</dcterms:modified>
</cp:coreProperties>
</file>