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26" w:rsidRDefault="003443ED">
      <w:pPr>
        <w:spacing w:after="0" w:line="259" w:lineRule="auto"/>
        <w:ind w:left="163" w:right="0"/>
        <w:jc w:val="center"/>
      </w:pPr>
      <w:proofErr w:type="spellStart"/>
      <w:r>
        <w:rPr>
          <w:b/>
        </w:rPr>
        <w:t>PUBL</w:t>
      </w:r>
      <w:proofErr w:type="spellEnd"/>
      <w:r>
        <w:rPr>
          <w:b/>
        </w:rPr>
        <w:t xml:space="preserve"> 610: Education Policy Analysis Course Outline </w:t>
      </w:r>
    </w:p>
    <w:p w:rsidR="00052626" w:rsidRDefault="003443ED">
      <w:pPr>
        <w:spacing w:after="0" w:line="259" w:lineRule="auto"/>
        <w:ind w:left="214" w:right="0" w:firstLine="0"/>
        <w:jc w:val="center"/>
      </w:pPr>
      <w:r>
        <w:rPr>
          <w:b/>
        </w:rPr>
        <w:t xml:space="preserve"> </w:t>
      </w:r>
    </w:p>
    <w:p w:rsidR="003443ED" w:rsidRDefault="003443ED">
      <w:pPr>
        <w:pStyle w:val="Heading1"/>
        <w:ind w:right="2"/>
      </w:pPr>
      <w:r>
        <w:t xml:space="preserve">Fall 2017 </w:t>
      </w:r>
    </w:p>
    <w:p w:rsidR="00052626" w:rsidRDefault="003443ED">
      <w:pPr>
        <w:pStyle w:val="Heading1"/>
        <w:ind w:right="2"/>
      </w:pPr>
      <w:r>
        <w:t xml:space="preserve">Monday 4:30-7 pm </w:t>
      </w:r>
    </w:p>
    <w:p w:rsidR="00052626" w:rsidRDefault="003443ED">
      <w:pPr>
        <w:spacing w:after="0" w:line="259" w:lineRule="auto"/>
        <w:ind w:left="214" w:right="0" w:firstLine="0"/>
        <w:jc w:val="center"/>
      </w:pPr>
      <w:r>
        <w:t xml:space="preserve"> </w:t>
      </w:r>
    </w:p>
    <w:p w:rsidR="003443ED" w:rsidRDefault="003443ED">
      <w:pPr>
        <w:spacing w:after="0" w:line="239" w:lineRule="auto"/>
        <w:ind w:left="2804" w:firstLine="0"/>
        <w:jc w:val="center"/>
      </w:pPr>
      <w:r>
        <w:t xml:space="preserve">Jane Arnold </w:t>
      </w:r>
      <w:proofErr w:type="spellStart"/>
      <w:r>
        <w:t>Lincove</w:t>
      </w:r>
      <w:proofErr w:type="spellEnd"/>
      <w:r>
        <w:t>, Assoc. Prof. School of Public Policy</w:t>
      </w:r>
      <w:bookmarkStart w:id="0" w:name="_GoBack"/>
      <w:bookmarkEnd w:id="0"/>
      <w:r>
        <w:t xml:space="preserve"> </w:t>
      </w:r>
    </w:p>
    <w:p w:rsidR="00052626" w:rsidRDefault="003443ED">
      <w:pPr>
        <w:spacing w:after="0" w:line="239" w:lineRule="auto"/>
        <w:ind w:left="2804" w:firstLine="0"/>
        <w:jc w:val="center"/>
      </w:pPr>
      <w:r>
        <w:rPr>
          <w:color w:val="0000FF"/>
          <w:u w:val="single" w:color="0000FF"/>
        </w:rPr>
        <w:t>jlincove@umbc.edu</w:t>
      </w:r>
      <w:r>
        <w:t xml:space="preserve"> </w:t>
      </w:r>
    </w:p>
    <w:p w:rsidR="00052626" w:rsidRDefault="003443ED">
      <w:pPr>
        <w:spacing w:after="0" w:line="259" w:lineRule="auto"/>
        <w:ind w:left="156" w:right="0" w:firstLine="0"/>
        <w:jc w:val="center"/>
      </w:pPr>
      <w:hyperlink r:id="rId5">
        <w:r>
          <w:rPr>
            <w:color w:val="0000FF"/>
            <w:u w:val="single" w:color="0000FF"/>
          </w:rPr>
          <w:t>janelincove.com</w:t>
        </w:r>
      </w:hyperlink>
      <w:hyperlink r:id="rId6">
        <w:r>
          <w:t xml:space="preserve"> </w:t>
        </w:r>
      </w:hyperlink>
    </w:p>
    <w:p w:rsidR="00052626" w:rsidRDefault="003443ED">
      <w:pPr>
        <w:spacing w:after="0" w:line="259" w:lineRule="auto"/>
        <w:ind w:left="21" w:right="0" w:firstLine="0"/>
      </w:pPr>
      <w:r>
        <w:t xml:space="preserve"> </w:t>
      </w:r>
    </w:p>
    <w:p w:rsidR="00052626" w:rsidRDefault="003443ED">
      <w:pPr>
        <w:spacing w:after="11" w:line="248" w:lineRule="auto"/>
        <w:ind w:left="16" w:right="0"/>
      </w:pPr>
      <w:r>
        <w:rPr>
          <w:b/>
        </w:rPr>
        <w:t xml:space="preserve">Course Description </w:t>
      </w:r>
    </w:p>
    <w:p w:rsidR="00052626" w:rsidRDefault="003443ED">
      <w:pPr>
        <w:spacing w:after="0" w:line="259" w:lineRule="auto"/>
        <w:ind w:left="21" w:right="0" w:firstLine="0"/>
      </w:pPr>
      <w:r>
        <w:rPr>
          <w:b/>
        </w:rPr>
        <w:t xml:space="preserve"> </w:t>
      </w:r>
    </w:p>
    <w:p w:rsidR="00052626" w:rsidRDefault="003443ED">
      <w:pPr>
        <w:ind w:left="31" w:right="0"/>
      </w:pPr>
      <w:r>
        <w:t>In the US and throughout the world, governments play a central role in education as a regulator, provider, and funder.  This course focuses on applying policy analytic frameworks to questions of the role of government in education and the efficiency, eq</w:t>
      </w:r>
      <w:r>
        <w:t xml:space="preserve">uity, and justice of education policies.  Students will learn economic, sociological, ethical, and political frameworks for policy analysis and apply these frameworks to current education policy debates. The course is appropriate for </w:t>
      </w:r>
      <w:proofErr w:type="gramStart"/>
      <w:r>
        <w:t>masters</w:t>
      </w:r>
      <w:proofErr w:type="gramEnd"/>
      <w:r>
        <w:t xml:space="preserve"> students with </w:t>
      </w:r>
      <w:r>
        <w:t xml:space="preserve">an interest in education and/or applied policy analysis and doctoral students planning dissertation work in the education policy field. </w:t>
      </w:r>
    </w:p>
    <w:p w:rsidR="00052626" w:rsidRDefault="003443ED">
      <w:pPr>
        <w:spacing w:after="0" w:line="259" w:lineRule="auto"/>
        <w:ind w:left="21" w:right="0" w:firstLine="0"/>
      </w:pPr>
      <w:r>
        <w:t xml:space="preserve"> </w:t>
      </w:r>
    </w:p>
    <w:p w:rsidR="00052626" w:rsidRDefault="003443ED">
      <w:pPr>
        <w:spacing w:after="11" w:line="248" w:lineRule="auto"/>
        <w:ind w:left="16" w:right="0"/>
      </w:pPr>
      <w:r>
        <w:rPr>
          <w:b/>
        </w:rPr>
        <w:t xml:space="preserve">Pre-requisites </w:t>
      </w:r>
    </w:p>
    <w:p w:rsidR="00052626" w:rsidRDefault="003443ED">
      <w:pPr>
        <w:spacing w:after="0" w:line="259" w:lineRule="auto"/>
        <w:ind w:left="21" w:right="0" w:firstLine="0"/>
      </w:pPr>
      <w:r>
        <w:rPr>
          <w:b/>
        </w:rPr>
        <w:t xml:space="preserve"> </w:t>
      </w:r>
    </w:p>
    <w:p w:rsidR="00052626" w:rsidRDefault="003443ED">
      <w:pPr>
        <w:ind w:left="31" w:right="0"/>
      </w:pPr>
      <w:r>
        <w:t>Students should have a basic understanding of the economic concepts of public goods and market fail</w:t>
      </w:r>
      <w:r>
        <w:t xml:space="preserve">ure. Completion of ECON 600 or </w:t>
      </w:r>
      <w:proofErr w:type="spellStart"/>
      <w:r>
        <w:t>PUBL</w:t>
      </w:r>
      <w:proofErr w:type="spellEnd"/>
      <w:r>
        <w:t xml:space="preserve"> </w:t>
      </w:r>
      <w:r>
        <w:t xml:space="preserve">604 is strongly recommended. </w:t>
      </w:r>
    </w:p>
    <w:p w:rsidR="00052626" w:rsidRDefault="003443ED">
      <w:pPr>
        <w:spacing w:after="0" w:line="259" w:lineRule="auto"/>
        <w:ind w:left="21" w:right="0" w:firstLine="0"/>
      </w:pPr>
      <w:r>
        <w:t xml:space="preserve"> </w:t>
      </w:r>
    </w:p>
    <w:p w:rsidR="00052626" w:rsidRDefault="003443ED">
      <w:pPr>
        <w:spacing w:after="11" w:line="248" w:lineRule="auto"/>
        <w:ind w:left="16" w:right="0"/>
      </w:pPr>
      <w:r>
        <w:rPr>
          <w:b/>
        </w:rPr>
        <w:t xml:space="preserve">Course Requirements &amp; Grading </w:t>
      </w:r>
    </w:p>
    <w:p w:rsidR="00052626" w:rsidRDefault="003443ED">
      <w:pPr>
        <w:spacing w:after="0" w:line="259" w:lineRule="auto"/>
        <w:ind w:left="21" w:right="0" w:firstLine="0"/>
      </w:pPr>
      <w:r>
        <w:t xml:space="preserve"> </w:t>
      </w:r>
    </w:p>
    <w:p w:rsidR="00052626" w:rsidRDefault="003443ED">
      <w:pPr>
        <w:ind w:left="31" w:right="0"/>
      </w:pPr>
      <w:r>
        <w:t xml:space="preserve">Assignments include problem sets, policy memos, participation in a class simulation project, and a final paper. For the class project, students will research, discuss, and make recommendations to remedy a policy problem in education.  </w:t>
      </w:r>
      <w:r>
        <w:tab/>
        <w:t xml:space="preserve"> </w:t>
      </w:r>
    </w:p>
    <w:p w:rsidR="00052626" w:rsidRDefault="003443ED">
      <w:pPr>
        <w:spacing w:after="0" w:line="259" w:lineRule="auto"/>
        <w:ind w:left="21" w:right="0" w:firstLine="0"/>
      </w:pPr>
      <w:r>
        <w:t xml:space="preserve"> </w:t>
      </w:r>
    </w:p>
    <w:p w:rsidR="00052626" w:rsidRDefault="003443ED">
      <w:pPr>
        <w:spacing w:after="11" w:line="248" w:lineRule="auto"/>
        <w:ind w:left="16" w:right="0"/>
      </w:pPr>
      <w:r>
        <w:rPr>
          <w:b/>
        </w:rPr>
        <w:t>Credit/no credit</w:t>
      </w:r>
      <w:r>
        <w:rPr>
          <w:b/>
        </w:rPr>
        <w:t xml:space="preserve"> grading is not permitted for this course.  Any one registered credit/no credit will receive no credit. </w:t>
      </w:r>
    </w:p>
    <w:p w:rsidR="00052626" w:rsidRDefault="003443ED">
      <w:pPr>
        <w:spacing w:after="14" w:line="259" w:lineRule="auto"/>
        <w:ind w:left="21" w:right="0" w:firstLine="0"/>
      </w:pPr>
      <w:r>
        <w:t xml:space="preserve"> </w:t>
      </w:r>
    </w:p>
    <w:p w:rsidR="00052626" w:rsidRDefault="003443ED">
      <w:pPr>
        <w:spacing w:after="0" w:line="259" w:lineRule="auto"/>
        <w:ind w:left="21" w:right="0" w:firstLine="0"/>
      </w:pPr>
      <w:r>
        <w:rPr>
          <w:b/>
        </w:rPr>
        <w:t xml:space="preserve"> </w:t>
      </w:r>
      <w:r>
        <w:rPr>
          <w:b/>
        </w:rPr>
        <w:tab/>
        <w:t xml:space="preserve"> </w:t>
      </w:r>
    </w:p>
    <w:p w:rsidR="00052626" w:rsidRDefault="003443ED">
      <w:pPr>
        <w:pStyle w:val="Heading1"/>
        <w:ind w:right="4"/>
      </w:pPr>
      <w:r>
        <w:t xml:space="preserve">Course Outline </w:t>
      </w:r>
    </w:p>
    <w:p w:rsidR="00052626" w:rsidRDefault="003443ED">
      <w:pPr>
        <w:spacing w:after="0" w:line="259" w:lineRule="auto"/>
        <w:ind w:left="21" w:right="0" w:firstLine="0"/>
      </w:pPr>
      <w:r>
        <w:rPr>
          <w:b/>
        </w:rPr>
        <w:t xml:space="preserve"> </w:t>
      </w:r>
    </w:p>
    <w:p w:rsidR="00052626" w:rsidRDefault="003443ED">
      <w:pPr>
        <w:spacing w:after="11" w:line="248" w:lineRule="auto"/>
        <w:ind w:left="16" w:right="0"/>
      </w:pPr>
      <w:r>
        <w:rPr>
          <w:b/>
        </w:rPr>
        <w:t xml:space="preserve">Part 1. Frameworks for Policy Analysis </w:t>
      </w:r>
    </w:p>
    <w:p w:rsidR="00052626" w:rsidRDefault="003443ED">
      <w:pPr>
        <w:spacing w:after="0" w:line="259" w:lineRule="auto"/>
        <w:ind w:left="21" w:right="0" w:firstLine="0"/>
      </w:pPr>
      <w:r>
        <w:rPr>
          <w:b/>
        </w:rPr>
        <w:t xml:space="preserve"> </w:t>
      </w:r>
      <w:r>
        <w:rPr>
          <w:b/>
        </w:rPr>
        <w:tab/>
        <w:t xml:space="preserve"> </w:t>
      </w:r>
    </w:p>
    <w:p w:rsidR="00052626" w:rsidRDefault="003443ED">
      <w:pPr>
        <w:spacing w:after="11" w:line="248" w:lineRule="auto"/>
        <w:ind w:left="16" w:right="0"/>
      </w:pPr>
      <w:r>
        <w:rPr>
          <w:b/>
        </w:rPr>
        <w:t xml:space="preserve">Readings from: </w:t>
      </w:r>
    </w:p>
    <w:p w:rsidR="00052626" w:rsidRDefault="003443ED">
      <w:pPr>
        <w:ind w:left="31" w:right="0"/>
      </w:pPr>
      <w:r>
        <w:rPr>
          <w:i/>
        </w:rPr>
        <w:t>Policy Paradox</w:t>
      </w:r>
      <w:r>
        <w:t xml:space="preserve"> by Deborah Stone </w:t>
      </w:r>
    </w:p>
    <w:p w:rsidR="00052626" w:rsidRDefault="003443ED">
      <w:pPr>
        <w:ind w:left="31" w:right="0"/>
      </w:pPr>
      <w:r>
        <w:rPr>
          <w:i/>
        </w:rPr>
        <w:t>Politics and Markets</w:t>
      </w:r>
      <w:r>
        <w:t xml:space="preserve"> by Charles E.</w:t>
      </w:r>
      <w:r>
        <w:t xml:space="preserve"> </w:t>
      </w:r>
      <w:proofErr w:type="spellStart"/>
      <w:r>
        <w:t>Lindbloom</w:t>
      </w:r>
      <w:proofErr w:type="spellEnd"/>
      <w:r>
        <w:t xml:space="preserve"> </w:t>
      </w:r>
    </w:p>
    <w:p w:rsidR="00052626" w:rsidRDefault="003443ED">
      <w:pPr>
        <w:spacing w:after="0" w:line="259" w:lineRule="auto"/>
        <w:ind w:left="16" w:right="0"/>
      </w:pPr>
      <w:r>
        <w:rPr>
          <w:i/>
        </w:rPr>
        <w:t>Theories of the Policy Process</w:t>
      </w:r>
      <w:r>
        <w:t xml:space="preserve"> edited by Paul A. Sabatier </w:t>
      </w:r>
    </w:p>
    <w:p w:rsidR="00052626" w:rsidRDefault="003443ED">
      <w:pPr>
        <w:spacing w:after="0" w:line="259" w:lineRule="auto"/>
        <w:ind w:left="16" w:right="0"/>
      </w:pPr>
      <w:r>
        <w:rPr>
          <w:i/>
        </w:rPr>
        <w:t>Policy Analysis: Concepts and Practices</w:t>
      </w:r>
      <w:r>
        <w:t xml:space="preserve"> by David Weimer and Aidan R. Vining </w:t>
      </w:r>
    </w:p>
    <w:p w:rsidR="00052626" w:rsidRDefault="003443ED">
      <w:pPr>
        <w:spacing w:after="0" w:line="259" w:lineRule="auto"/>
        <w:ind w:left="16" w:right="0"/>
      </w:pPr>
      <w:r>
        <w:rPr>
          <w:i/>
        </w:rPr>
        <w:t>Applied Cost-Benefit Analysis</w:t>
      </w:r>
      <w:r>
        <w:t xml:space="preserve"> by Robert J. Brent </w:t>
      </w:r>
    </w:p>
    <w:p w:rsidR="00052626" w:rsidRDefault="003443ED">
      <w:pPr>
        <w:ind w:left="31" w:right="0"/>
      </w:pPr>
      <w:r>
        <w:rPr>
          <w:i/>
        </w:rPr>
        <w:lastRenderedPageBreak/>
        <w:t xml:space="preserve">Classics of Public Policy </w:t>
      </w:r>
      <w:r>
        <w:t xml:space="preserve">edited by Jay M. </w:t>
      </w:r>
      <w:proofErr w:type="spellStart"/>
      <w:r>
        <w:t>Shafritz</w:t>
      </w:r>
      <w:proofErr w:type="spellEnd"/>
      <w:r>
        <w:t>, Karen</w:t>
      </w:r>
      <w:r>
        <w:t xml:space="preserve"> S. Layne, and Christopher P. </w:t>
      </w:r>
      <w:proofErr w:type="spellStart"/>
      <w:r>
        <w:t>Borick</w:t>
      </w:r>
      <w:proofErr w:type="spellEnd"/>
      <w:r>
        <w:t xml:space="preserve"> </w:t>
      </w:r>
    </w:p>
    <w:p w:rsidR="00052626" w:rsidRDefault="003443ED">
      <w:pPr>
        <w:spacing w:after="0" w:line="259" w:lineRule="auto"/>
        <w:ind w:left="16" w:right="0"/>
      </w:pPr>
      <w:r>
        <w:rPr>
          <w:i/>
        </w:rPr>
        <w:t>Just Results: Ethical Foundations for Policy Analysis</w:t>
      </w:r>
      <w:r>
        <w:t xml:space="preserve"> by Ralph D. Ellis </w:t>
      </w:r>
    </w:p>
    <w:p w:rsidR="00052626" w:rsidRDefault="003443ED">
      <w:pPr>
        <w:spacing w:after="0" w:line="259" w:lineRule="auto"/>
        <w:ind w:left="16" w:right="0"/>
      </w:pPr>
      <w:r>
        <w:rPr>
          <w:i/>
        </w:rPr>
        <w:t>Democracy and the Policy Sciences</w:t>
      </w:r>
      <w:r>
        <w:t xml:space="preserve"> by Peter </w:t>
      </w:r>
      <w:proofErr w:type="spellStart"/>
      <w:r>
        <w:t>DeLeon</w:t>
      </w:r>
      <w:proofErr w:type="spellEnd"/>
      <w:r>
        <w:t xml:space="preserve"> </w:t>
      </w:r>
    </w:p>
    <w:p w:rsidR="00052626" w:rsidRDefault="003443ED">
      <w:pPr>
        <w:spacing w:after="0" w:line="259" w:lineRule="auto"/>
        <w:ind w:left="16" w:right="0"/>
      </w:pPr>
      <w:r>
        <w:rPr>
          <w:i/>
        </w:rPr>
        <w:t>Critical Theory, Public Policy, and Planning Practice</w:t>
      </w:r>
      <w:r>
        <w:t xml:space="preserve"> by John Forester </w:t>
      </w:r>
    </w:p>
    <w:p w:rsidR="00052626" w:rsidRDefault="003443ED">
      <w:pPr>
        <w:spacing w:after="0" w:line="259" w:lineRule="auto"/>
        <w:ind w:left="21" w:right="0" w:firstLine="0"/>
      </w:pPr>
      <w:r>
        <w:rPr>
          <w:b/>
        </w:rPr>
        <w:t xml:space="preserve"> </w:t>
      </w:r>
    </w:p>
    <w:p w:rsidR="00052626" w:rsidRDefault="003443ED">
      <w:pPr>
        <w:spacing w:after="11" w:line="248" w:lineRule="auto"/>
        <w:ind w:left="16" w:right="0"/>
      </w:pPr>
      <w:r>
        <w:rPr>
          <w:b/>
        </w:rPr>
        <w:t xml:space="preserve">Part 2. Why is Education a Public Problem? </w:t>
      </w:r>
    </w:p>
    <w:p w:rsidR="00052626" w:rsidRDefault="003443ED">
      <w:pPr>
        <w:spacing w:after="0" w:line="259" w:lineRule="auto"/>
        <w:ind w:left="21" w:right="0" w:firstLine="0"/>
      </w:pPr>
      <w:r>
        <w:rPr>
          <w:b/>
        </w:rPr>
        <w:t xml:space="preserve"> </w:t>
      </w:r>
    </w:p>
    <w:p w:rsidR="00052626" w:rsidRDefault="003443ED">
      <w:pPr>
        <w:spacing w:after="11" w:line="248" w:lineRule="auto"/>
        <w:ind w:left="16" w:right="0"/>
      </w:pPr>
      <w:r>
        <w:rPr>
          <w:b/>
        </w:rPr>
        <w:t xml:space="preserve">Readings from: </w:t>
      </w:r>
    </w:p>
    <w:p w:rsidR="00052626" w:rsidRDefault="003443ED">
      <w:pPr>
        <w:spacing w:after="0" w:line="259" w:lineRule="auto"/>
        <w:ind w:left="16" w:right="0"/>
      </w:pPr>
      <w:r>
        <w:rPr>
          <w:i/>
        </w:rPr>
        <w:t>Theories of Democracy: A Reader</w:t>
      </w:r>
      <w:r>
        <w:t xml:space="preserve"> edited by </w:t>
      </w:r>
      <w:proofErr w:type="spellStart"/>
      <w:r>
        <w:t>Roanld</w:t>
      </w:r>
      <w:proofErr w:type="spellEnd"/>
      <w:r>
        <w:t xml:space="preserve"> J. </w:t>
      </w:r>
      <w:proofErr w:type="spellStart"/>
      <w:r>
        <w:t>Terchek</w:t>
      </w:r>
      <w:proofErr w:type="spellEnd"/>
      <w:r>
        <w:t xml:space="preserve"> </w:t>
      </w:r>
    </w:p>
    <w:p w:rsidR="00052626" w:rsidRDefault="003443ED">
      <w:pPr>
        <w:spacing w:after="0" w:line="259" w:lineRule="auto"/>
        <w:ind w:left="16" w:right="0"/>
      </w:pPr>
      <w:r>
        <w:rPr>
          <w:i/>
        </w:rPr>
        <w:t xml:space="preserve">Development as Freedom </w:t>
      </w:r>
      <w:r>
        <w:t xml:space="preserve">by Amartya Sen </w:t>
      </w:r>
    </w:p>
    <w:p w:rsidR="00052626" w:rsidRDefault="003443ED">
      <w:pPr>
        <w:spacing w:after="0" w:line="259" w:lineRule="auto"/>
        <w:ind w:left="16" w:right="0"/>
      </w:pPr>
      <w:r>
        <w:rPr>
          <w:i/>
        </w:rPr>
        <w:t>Democracy and Education</w:t>
      </w:r>
      <w:r>
        <w:t xml:space="preserve"> by John Dewey </w:t>
      </w:r>
    </w:p>
    <w:p w:rsidR="00052626" w:rsidRDefault="003443ED">
      <w:pPr>
        <w:spacing w:after="0" w:line="259" w:lineRule="auto"/>
        <w:ind w:left="16" w:right="0"/>
      </w:pPr>
      <w:r>
        <w:rPr>
          <w:i/>
        </w:rPr>
        <w:t>Comparative Education: Exploring Issues in Internationa</w:t>
      </w:r>
      <w:r>
        <w:rPr>
          <w:i/>
        </w:rPr>
        <w:t>l Context</w:t>
      </w:r>
      <w:r>
        <w:t xml:space="preserve"> by </w:t>
      </w:r>
      <w:proofErr w:type="spellStart"/>
      <w:r>
        <w:t>P.K</w:t>
      </w:r>
      <w:proofErr w:type="spellEnd"/>
      <w:r>
        <w:t xml:space="preserve">. </w:t>
      </w:r>
      <w:proofErr w:type="spellStart"/>
      <w:r>
        <w:t>Kubow</w:t>
      </w:r>
      <w:proofErr w:type="spellEnd"/>
      <w:r>
        <w:t xml:space="preserve"> and R.R. </w:t>
      </w:r>
      <w:proofErr w:type="spellStart"/>
      <w:r>
        <w:t>Fossum</w:t>
      </w:r>
      <w:proofErr w:type="spellEnd"/>
      <w:r>
        <w:t xml:space="preserve"> </w:t>
      </w:r>
    </w:p>
    <w:p w:rsidR="00052626" w:rsidRDefault="003443ED">
      <w:pPr>
        <w:spacing w:after="0" w:line="259" w:lineRule="auto"/>
        <w:ind w:left="16" w:right="0"/>
      </w:pPr>
      <w:r>
        <w:rPr>
          <w:i/>
        </w:rPr>
        <w:t>Comparative Education: The Dialectic of the Global and the Local</w:t>
      </w:r>
      <w:r>
        <w:t xml:space="preserve"> by R. </w:t>
      </w:r>
      <w:proofErr w:type="spellStart"/>
      <w:r>
        <w:t>Arnove</w:t>
      </w:r>
      <w:proofErr w:type="spellEnd"/>
      <w:r>
        <w:t xml:space="preserve"> and C.A. Torres</w:t>
      </w:r>
      <w:r>
        <w:rPr>
          <w:b/>
        </w:rPr>
        <w:t xml:space="preserve"> </w:t>
      </w:r>
    </w:p>
    <w:p w:rsidR="00052626" w:rsidRDefault="003443ED">
      <w:pPr>
        <w:ind w:left="31" w:right="0"/>
      </w:pPr>
      <w:r>
        <w:rPr>
          <w:i/>
        </w:rPr>
        <w:t>Human Capital</w:t>
      </w:r>
      <w:r>
        <w:t xml:space="preserve"> by Gary Becker </w:t>
      </w:r>
    </w:p>
    <w:p w:rsidR="00052626" w:rsidRDefault="003443ED">
      <w:pPr>
        <w:spacing w:after="0" w:line="259" w:lineRule="auto"/>
        <w:ind w:left="16" w:right="0"/>
      </w:pPr>
      <w:r>
        <w:rPr>
          <w:i/>
        </w:rPr>
        <w:t>The Role of Government in Education</w:t>
      </w:r>
      <w:r>
        <w:t xml:space="preserve"> by Milton Friedman </w:t>
      </w:r>
    </w:p>
    <w:p w:rsidR="00052626" w:rsidRDefault="003443ED">
      <w:pPr>
        <w:spacing w:after="0" w:line="259" w:lineRule="auto"/>
        <w:ind w:left="21" w:right="0" w:firstLine="0"/>
      </w:pPr>
      <w:r>
        <w:t xml:space="preserve"> </w:t>
      </w:r>
    </w:p>
    <w:p w:rsidR="00052626" w:rsidRDefault="003443ED">
      <w:pPr>
        <w:spacing w:after="11" w:line="248" w:lineRule="auto"/>
        <w:ind w:left="16" w:right="0"/>
      </w:pPr>
      <w:r>
        <w:rPr>
          <w:b/>
        </w:rPr>
        <w:t xml:space="preserve">Part 3. Policy Applications </w:t>
      </w:r>
    </w:p>
    <w:p w:rsidR="00052626" w:rsidRDefault="003443ED">
      <w:pPr>
        <w:spacing w:after="0" w:line="259" w:lineRule="auto"/>
        <w:ind w:left="21" w:right="0" w:firstLine="0"/>
      </w:pPr>
      <w:r>
        <w:rPr>
          <w:b/>
        </w:rPr>
        <w:t xml:space="preserve"> </w:t>
      </w:r>
    </w:p>
    <w:p w:rsidR="00052626" w:rsidRDefault="003443ED">
      <w:pPr>
        <w:spacing w:after="11" w:line="248" w:lineRule="auto"/>
        <w:ind w:left="16" w:right="0"/>
      </w:pPr>
      <w:r>
        <w:rPr>
          <w:b/>
        </w:rPr>
        <w:t>P</w:t>
      </w:r>
      <w:r>
        <w:rPr>
          <w:b/>
        </w:rPr>
        <w:t xml:space="preserve">olicy topics (determined by student interest) such as: </w:t>
      </w:r>
    </w:p>
    <w:p w:rsidR="00052626" w:rsidRDefault="003443ED">
      <w:pPr>
        <w:spacing w:after="74" w:line="259" w:lineRule="auto"/>
        <w:ind w:left="21" w:right="0" w:firstLine="0"/>
      </w:pPr>
      <w:r>
        <w:rPr>
          <w:b/>
        </w:rPr>
        <w:t xml:space="preserve"> </w:t>
      </w:r>
    </w:p>
    <w:p w:rsidR="00052626" w:rsidRDefault="003443ED">
      <w:pPr>
        <w:numPr>
          <w:ilvl w:val="0"/>
          <w:numId w:val="1"/>
        </w:numPr>
        <w:ind w:right="0" w:hanging="360"/>
      </w:pPr>
      <w:r>
        <w:t>College admissions and financial aid policies</w:t>
      </w:r>
      <w:r>
        <w:rPr>
          <w:b/>
        </w:rPr>
        <w:t xml:space="preserve"> </w:t>
      </w:r>
    </w:p>
    <w:p w:rsidR="00052626" w:rsidRDefault="003443ED">
      <w:pPr>
        <w:numPr>
          <w:ilvl w:val="0"/>
          <w:numId w:val="1"/>
        </w:numPr>
        <w:ind w:right="0" w:hanging="360"/>
      </w:pPr>
      <w:r>
        <w:t>K-12 and higher education accountability systems</w:t>
      </w:r>
      <w:r>
        <w:rPr>
          <w:b/>
        </w:rPr>
        <w:t xml:space="preserve"> </w:t>
      </w:r>
    </w:p>
    <w:p w:rsidR="00052626" w:rsidRDefault="003443ED">
      <w:pPr>
        <w:numPr>
          <w:ilvl w:val="0"/>
          <w:numId w:val="1"/>
        </w:numPr>
        <w:ind w:right="0" w:hanging="360"/>
      </w:pPr>
      <w:r>
        <w:t xml:space="preserve">Standardized testing </w:t>
      </w:r>
      <w:r>
        <w:rPr>
          <w:b/>
        </w:rPr>
        <w:t xml:space="preserve"> </w:t>
      </w:r>
    </w:p>
    <w:p w:rsidR="00052626" w:rsidRDefault="003443ED">
      <w:pPr>
        <w:numPr>
          <w:ilvl w:val="0"/>
          <w:numId w:val="1"/>
        </w:numPr>
        <w:ind w:right="0" w:hanging="360"/>
      </w:pPr>
      <w:r>
        <w:t>School and university segregation, stratification, and equity</w:t>
      </w:r>
      <w:r>
        <w:rPr>
          <w:b/>
        </w:rPr>
        <w:t xml:space="preserve"> </w:t>
      </w:r>
    </w:p>
    <w:p w:rsidR="00052626" w:rsidRDefault="003443ED">
      <w:pPr>
        <w:numPr>
          <w:ilvl w:val="0"/>
          <w:numId w:val="1"/>
        </w:numPr>
        <w:ind w:right="0" w:hanging="360"/>
      </w:pPr>
      <w:r>
        <w:t>Strategies for taxation, tuition, and public education finance</w:t>
      </w:r>
      <w:r>
        <w:rPr>
          <w:b/>
        </w:rPr>
        <w:t xml:space="preserve"> </w:t>
      </w:r>
    </w:p>
    <w:p w:rsidR="00052626" w:rsidRDefault="003443ED">
      <w:pPr>
        <w:numPr>
          <w:ilvl w:val="0"/>
          <w:numId w:val="1"/>
        </w:numPr>
        <w:ind w:right="0" w:hanging="360"/>
      </w:pPr>
      <w:r>
        <w:t>Teacher quality and teacher employment reforms</w:t>
      </w:r>
      <w:r>
        <w:rPr>
          <w:b/>
        </w:rPr>
        <w:t xml:space="preserve"> </w:t>
      </w:r>
    </w:p>
    <w:p w:rsidR="00052626" w:rsidRDefault="003443ED">
      <w:pPr>
        <w:numPr>
          <w:ilvl w:val="0"/>
          <w:numId w:val="1"/>
        </w:numPr>
        <w:ind w:right="0" w:hanging="360"/>
      </w:pPr>
      <w:r>
        <w:t>Parent choice and education markets</w:t>
      </w:r>
      <w:r>
        <w:rPr>
          <w:b/>
        </w:rPr>
        <w:t xml:space="preserve"> </w:t>
      </w:r>
    </w:p>
    <w:p w:rsidR="00052626" w:rsidRDefault="003443ED">
      <w:pPr>
        <w:numPr>
          <w:ilvl w:val="0"/>
          <w:numId w:val="1"/>
        </w:numPr>
        <w:ind w:right="0" w:hanging="360"/>
      </w:pPr>
      <w:r>
        <w:t>Charter schools, vouchers, and privatization</w:t>
      </w:r>
      <w:r>
        <w:rPr>
          <w:b/>
        </w:rPr>
        <w:t xml:space="preserve"> </w:t>
      </w:r>
    </w:p>
    <w:p w:rsidR="00052626" w:rsidRDefault="003443ED">
      <w:pPr>
        <w:spacing w:after="0" w:line="259" w:lineRule="auto"/>
        <w:ind w:left="21" w:right="0" w:firstLine="0"/>
      </w:pPr>
      <w:r>
        <w:t xml:space="preserve"> </w:t>
      </w:r>
    </w:p>
    <w:p w:rsidR="00052626" w:rsidRDefault="003443ED">
      <w:pPr>
        <w:spacing w:after="0" w:line="259" w:lineRule="auto"/>
        <w:ind w:left="0" w:right="0" w:firstLine="0"/>
      </w:pPr>
      <w:r>
        <w:rPr>
          <w:sz w:val="25"/>
        </w:rPr>
        <w:t xml:space="preserve"> </w:t>
      </w:r>
    </w:p>
    <w:p w:rsidR="00052626" w:rsidRDefault="003443ED">
      <w:pPr>
        <w:spacing w:after="0" w:line="259" w:lineRule="auto"/>
        <w:ind w:left="21" w:right="0" w:firstLine="0"/>
      </w:pPr>
      <w:r>
        <w:t xml:space="preserve"> </w:t>
      </w:r>
      <w:r>
        <w:tab/>
        <w:t xml:space="preserve"> </w:t>
      </w:r>
    </w:p>
    <w:p w:rsidR="00052626" w:rsidRDefault="003443ED">
      <w:pPr>
        <w:spacing w:after="0" w:line="259" w:lineRule="auto"/>
        <w:ind w:left="21" w:right="0" w:firstLine="0"/>
      </w:pPr>
      <w:r>
        <w:t xml:space="preserve"> </w:t>
      </w:r>
    </w:p>
    <w:p w:rsidR="00052626" w:rsidRDefault="003443ED">
      <w:pPr>
        <w:spacing w:after="0" w:line="259" w:lineRule="auto"/>
        <w:ind w:left="21" w:right="0" w:firstLine="0"/>
      </w:pPr>
      <w:r>
        <w:t xml:space="preserve"> </w:t>
      </w:r>
    </w:p>
    <w:p w:rsidR="00052626" w:rsidRDefault="003443ED">
      <w:pPr>
        <w:spacing w:after="0" w:line="259" w:lineRule="auto"/>
        <w:ind w:left="21" w:right="0" w:firstLine="0"/>
      </w:pPr>
      <w:r>
        <w:t xml:space="preserve"> </w:t>
      </w:r>
    </w:p>
    <w:p w:rsidR="00052626" w:rsidRDefault="003443ED">
      <w:pPr>
        <w:spacing w:after="0" w:line="259" w:lineRule="auto"/>
        <w:ind w:left="21" w:right="0" w:firstLine="0"/>
      </w:pPr>
      <w:r>
        <w:t xml:space="preserve"> </w:t>
      </w:r>
    </w:p>
    <w:sectPr w:rsidR="00052626">
      <w:pgSz w:w="12240" w:h="15840"/>
      <w:pgMar w:top="1489" w:right="1572" w:bottom="217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301AB"/>
    <w:multiLevelType w:val="hybridMultilevel"/>
    <w:tmpl w:val="6D3276F4"/>
    <w:lvl w:ilvl="0" w:tplc="D66A271A">
      <w:start w:val="1"/>
      <w:numFmt w:val="bullet"/>
      <w:lvlText w:val=""/>
      <w:lvlJc w:val="left"/>
      <w:pPr>
        <w:ind w:left="726"/>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1" w:tplc="9702B400">
      <w:start w:val="1"/>
      <w:numFmt w:val="bullet"/>
      <w:lvlText w:val="o"/>
      <w:lvlJc w:val="left"/>
      <w:pPr>
        <w:ind w:left="146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2" w:tplc="05644454">
      <w:start w:val="1"/>
      <w:numFmt w:val="bullet"/>
      <w:lvlText w:val="▪"/>
      <w:lvlJc w:val="left"/>
      <w:pPr>
        <w:ind w:left="218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3" w:tplc="AB846460">
      <w:start w:val="1"/>
      <w:numFmt w:val="bullet"/>
      <w:lvlText w:val="•"/>
      <w:lvlJc w:val="left"/>
      <w:pPr>
        <w:ind w:left="290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4" w:tplc="32A2EEA6">
      <w:start w:val="1"/>
      <w:numFmt w:val="bullet"/>
      <w:lvlText w:val="o"/>
      <w:lvlJc w:val="left"/>
      <w:pPr>
        <w:ind w:left="362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5" w:tplc="E4AE8A18">
      <w:start w:val="1"/>
      <w:numFmt w:val="bullet"/>
      <w:lvlText w:val="▪"/>
      <w:lvlJc w:val="left"/>
      <w:pPr>
        <w:ind w:left="434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6" w:tplc="3F0AECB6">
      <w:start w:val="1"/>
      <w:numFmt w:val="bullet"/>
      <w:lvlText w:val="•"/>
      <w:lvlJc w:val="left"/>
      <w:pPr>
        <w:ind w:left="506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7" w:tplc="AFC8275E">
      <w:start w:val="1"/>
      <w:numFmt w:val="bullet"/>
      <w:lvlText w:val="o"/>
      <w:lvlJc w:val="left"/>
      <w:pPr>
        <w:ind w:left="578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8" w:tplc="BFBE805C">
      <w:start w:val="1"/>
      <w:numFmt w:val="bullet"/>
      <w:lvlText w:val="▪"/>
      <w:lvlJc w:val="left"/>
      <w:pPr>
        <w:ind w:left="6501"/>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26"/>
    <w:rsid w:val="00052626"/>
    <w:rsid w:val="0034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EF666-708E-46FB-9FF6-1C058137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9" w:lineRule="auto"/>
      <w:ind w:left="2814" w:right="2593" w:hanging="10"/>
    </w:pPr>
    <w:rPr>
      <w:rFonts w:ascii="Garamond" w:eastAsia="Garamond" w:hAnsi="Garamond" w:cs="Garamond"/>
      <w:color w:val="000000"/>
      <w:sz w:val="24"/>
    </w:rPr>
  </w:style>
  <w:style w:type="paragraph" w:styleId="Heading1">
    <w:name w:val="heading 1"/>
    <w:next w:val="Normal"/>
    <w:link w:val="Heading1Char"/>
    <w:uiPriority w:val="9"/>
    <w:unhideWhenUsed/>
    <w:qFormat/>
    <w:pPr>
      <w:keepNext/>
      <w:keepLines/>
      <w:spacing w:after="0"/>
      <w:ind w:left="163" w:hanging="10"/>
      <w:jc w:val="center"/>
      <w:outlineLvl w:val="0"/>
    </w:pPr>
    <w:rPr>
      <w:rFonts w:ascii="Garamond" w:eastAsia="Garamond" w:hAnsi="Garamond" w:cs="Garamond"/>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 w:type="paragraph" w:styleId="BalloonText">
    <w:name w:val="Balloon Text"/>
    <w:basedOn w:val="Normal"/>
    <w:link w:val="BalloonTextChar"/>
    <w:uiPriority w:val="99"/>
    <w:semiHidden/>
    <w:unhideWhenUsed/>
    <w:rsid w:val="00344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3ED"/>
    <w:rPr>
      <w:rFonts w:ascii="Segoe UI" w:eastAsia="Garamond"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nelincove.com/" TargetMode="External"/><Relationship Id="rId5" Type="http://schemas.openxmlformats.org/officeDocument/2006/relationships/hyperlink" Target="http://www.janelinco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Arnold Lincove</dc:creator>
  <cp:keywords/>
  <cp:lastModifiedBy>Sally Helms</cp:lastModifiedBy>
  <cp:revision>2</cp:revision>
  <cp:lastPrinted>2017-07-05T14:37:00Z</cp:lastPrinted>
  <dcterms:created xsi:type="dcterms:W3CDTF">2017-07-05T14:38:00Z</dcterms:created>
  <dcterms:modified xsi:type="dcterms:W3CDTF">2017-07-05T14:38:00Z</dcterms:modified>
</cp:coreProperties>
</file>