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343B1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color w:val="000000"/>
        </w:rPr>
        <w:t>Applied Developmental Psychology Program</w:t>
      </w:r>
    </w:p>
    <w:p w14:paraId="1B08CF92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color w:val="000000"/>
        </w:rPr>
        <w:t> </w:t>
      </w:r>
    </w:p>
    <w:p w14:paraId="3C0FC797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>Merve Balkaya Ince</w:t>
      </w:r>
      <w:r w:rsidRPr="00E52051">
        <w:rPr>
          <w:rFonts w:ascii="Lucida Bright" w:eastAsia="Times New Roman" w:hAnsi="Lucida Bright" w:cs="Times New Roman"/>
          <w:color w:val="000000"/>
        </w:rPr>
        <w:t>, Mentor - Dr. Charissa Cheah </w:t>
      </w:r>
    </w:p>
    <w:p w14:paraId="4468C47F" w14:textId="77777777" w:rsidR="00E52051" w:rsidRPr="00E52051" w:rsidRDefault="00E52051" w:rsidP="00E52051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“A Multi-Method Approach to Examine Predictors and Outcomes of Muslim American Adolescents' Social Identities”</w:t>
      </w:r>
    </w:p>
    <w:p w14:paraId="02471169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>Brittany N. Gay</w:t>
      </w:r>
      <w:r w:rsidRPr="00E52051">
        <w:rPr>
          <w:rFonts w:ascii="Lucida Bright" w:eastAsia="Times New Roman" w:hAnsi="Lucida Bright" w:cs="Times New Roman"/>
          <w:color w:val="000000"/>
        </w:rPr>
        <w:t>, Mentor - Dr. Susan Sonnenschein </w:t>
      </w:r>
    </w:p>
    <w:p w14:paraId="7B739161" w14:textId="77777777" w:rsidR="00E52051" w:rsidRPr="00E52051" w:rsidRDefault="00E52051" w:rsidP="00E52051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“</w:t>
      </w:r>
      <w:r w:rsidRPr="00E52051">
        <w:rPr>
          <w:rFonts w:ascii="Lucida Bright" w:eastAsia="Times New Roman" w:hAnsi="Lucida Bright" w:cs="Times New Roman"/>
          <w:color w:val="222222"/>
        </w:rPr>
        <w:t>Characterizing the Educational Involvement of Families During Fifth Grade: Predictors and Academic Outcomes Associated with Latent Class Membership</w:t>
      </w:r>
      <w:r w:rsidRPr="00E52051">
        <w:rPr>
          <w:rFonts w:ascii="Lucida Bright" w:eastAsia="Times New Roman" w:hAnsi="Lucida Bright" w:cs="Times New Roman"/>
          <w:color w:val="000000"/>
        </w:rPr>
        <w:t>”</w:t>
      </w:r>
    </w:p>
    <w:p w14:paraId="1B9D24D6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>Lisa Shanty</w:t>
      </w:r>
      <w:r w:rsidRPr="00E52051">
        <w:rPr>
          <w:rFonts w:ascii="Lucida Bright" w:eastAsia="Times New Roman" w:hAnsi="Lucida Bright" w:cs="Times New Roman"/>
          <w:color w:val="000000"/>
        </w:rPr>
        <w:t>, Mentor - Dr. David Schultz </w:t>
      </w:r>
    </w:p>
    <w:p w14:paraId="769AF430" w14:textId="77777777" w:rsidR="00E52051" w:rsidRPr="00E52051" w:rsidRDefault="00E52051" w:rsidP="00E52051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“</w:t>
      </w:r>
      <w:r w:rsidRPr="00E52051">
        <w:rPr>
          <w:rFonts w:ascii="Lucida Bright" w:eastAsia="Times New Roman" w:hAnsi="Lucida Bright" w:cs="Times New Roman"/>
          <w:color w:val="222222"/>
        </w:rPr>
        <w:t>Facilitating Parent-Child Interaction in Home Visiting: Staff Experiences and Supervisory Support</w:t>
      </w:r>
      <w:r w:rsidRPr="00E52051">
        <w:rPr>
          <w:rFonts w:ascii="Lucida Bright" w:eastAsia="Times New Roman" w:hAnsi="Lucida Bright" w:cs="Times New Roman"/>
          <w:color w:val="000000"/>
        </w:rPr>
        <w:t>”</w:t>
      </w:r>
    </w:p>
    <w:p w14:paraId="3196DC76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>Jia Shen</w:t>
      </w:r>
      <w:r w:rsidRPr="00E52051">
        <w:rPr>
          <w:rFonts w:ascii="Lucida Bright" w:eastAsia="Times New Roman" w:hAnsi="Lucida Bright" w:cs="Times New Roman"/>
          <w:color w:val="000000"/>
        </w:rPr>
        <w:t>, Mentor - Dr. Charissa Cheah </w:t>
      </w:r>
    </w:p>
    <w:p w14:paraId="03945AA3" w14:textId="77777777" w:rsidR="00E52051" w:rsidRPr="00E52051" w:rsidRDefault="00E52051" w:rsidP="00E52051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"Self-Regulation Among Emerging Adults"</w:t>
      </w:r>
    </w:p>
    <w:p w14:paraId="6D65C26E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color w:val="000000"/>
        </w:rPr>
        <w:t> </w:t>
      </w:r>
    </w:p>
    <w:p w14:paraId="73E0DE09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color w:val="000000"/>
        </w:rPr>
        <w:t>Human Services Psychology Program</w:t>
      </w:r>
    </w:p>
    <w:p w14:paraId="14B2E4A7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color w:val="000000"/>
        </w:rPr>
        <w:t> </w:t>
      </w:r>
    </w:p>
    <w:p w14:paraId="2DFA8501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>Eduardo Alsina</w:t>
      </w:r>
      <w:r w:rsidRPr="00E52051">
        <w:rPr>
          <w:rFonts w:ascii="Lucida Bright" w:eastAsia="Times New Roman" w:hAnsi="Lucida Bright" w:cs="Times New Roman"/>
          <w:color w:val="000000"/>
        </w:rPr>
        <w:t>, Mentor - Dr. Shari Waldstein </w:t>
      </w:r>
    </w:p>
    <w:p w14:paraId="7ECD42E3" w14:textId="77777777" w:rsidR="00E52051" w:rsidRPr="00E52051" w:rsidRDefault="00E52051" w:rsidP="00E52051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"Epigenetic Clock and Associations with Neurocognition"</w:t>
      </w:r>
    </w:p>
    <w:p w14:paraId="238C0244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 xml:space="preserve">Shelter N. </w:t>
      </w:r>
      <w:proofErr w:type="spellStart"/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>Dziya</w:t>
      </w:r>
      <w:proofErr w:type="spellEnd"/>
      <w:r w:rsidRPr="00E52051">
        <w:rPr>
          <w:rFonts w:ascii="Lucida Bright" w:eastAsia="Times New Roman" w:hAnsi="Lucida Bright" w:cs="Times New Roman"/>
          <w:color w:val="000000"/>
        </w:rPr>
        <w:t xml:space="preserve">, Mentor - Dr. Kenneth </w:t>
      </w:r>
      <w:proofErr w:type="spellStart"/>
      <w:r w:rsidRPr="00E52051">
        <w:rPr>
          <w:rFonts w:ascii="Lucida Bright" w:eastAsia="Times New Roman" w:hAnsi="Lucida Bright" w:cs="Times New Roman"/>
          <w:color w:val="000000"/>
        </w:rPr>
        <w:t>Maton</w:t>
      </w:r>
      <w:proofErr w:type="spellEnd"/>
      <w:r w:rsidRPr="00E52051">
        <w:rPr>
          <w:rFonts w:ascii="Lucida Bright" w:eastAsia="Times New Roman" w:hAnsi="Lucida Bright" w:cs="Times New Roman"/>
          <w:color w:val="000000"/>
        </w:rPr>
        <w:t> </w:t>
      </w:r>
    </w:p>
    <w:p w14:paraId="4D3FB1A9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“</w:t>
      </w:r>
      <w:r w:rsidRPr="00E52051">
        <w:rPr>
          <w:rFonts w:ascii="Lucida Bright" w:eastAsia="Times New Roman" w:hAnsi="Lucida Bright" w:cs="Times New Roman"/>
          <w:color w:val="222222"/>
        </w:rPr>
        <w:t>Child Abuse, Adult Sexual Assault, Sexual Revictimization and Depression among Black Women: The Moderating Effects of Sense of Control and Education Level</w:t>
      </w:r>
      <w:r w:rsidRPr="00E52051">
        <w:rPr>
          <w:rFonts w:ascii="Lucida Bright" w:eastAsia="Times New Roman" w:hAnsi="Lucida Bright" w:cs="Times New Roman"/>
          <w:color w:val="000000"/>
        </w:rPr>
        <w:t>.”</w:t>
      </w:r>
    </w:p>
    <w:p w14:paraId="70BE3DC1" w14:textId="22A94324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>
        <w:rPr>
          <w:rFonts w:ascii="Lucida Bright" w:eastAsia="Times New Roman" w:hAnsi="Lucida Bright" w:cs="Times New Roman"/>
          <w:b/>
          <w:bCs/>
          <w:i/>
          <w:iCs/>
          <w:color w:val="000000"/>
        </w:rPr>
        <w:t>Samantha Jay</w:t>
      </w:r>
      <w:r w:rsidRPr="00E52051">
        <w:rPr>
          <w:rFonts w:ascii="Lucida Bright" w:eastAsia="Times New Roman" w:hAnsi="Lucida Bright" w:cs="Times New Roman"/>
          <w:color w:val="000000"/>
        </w:rPr>
        <w:t xml:space="preserve">, Mentor - Dr. </w:t>
      </w:r>
      <w:r>
        <w:rPr>
          <w:rFonts w:ascii="Lucida Bright" w:eastAsia="Times New Roman" w:hAnsi="Lucida Bright" w:cs="Times New Roman"/>
          <w:color w:val="000000"/>
        </w:rPr>
        <w:t>Jason Schiffman</w:t>
      </w:r>
      <w:r w:rsidRPr="00E52051">
        <w:rPr>
          <w:rFonts w:ascii="Lucida Bright" w:eastAsia="Times New Roman" w:hAnsi="Lucida Bright" w:cs="Times New Roman"/>
          <w:color w:val="000000"/>
        </w:rPr>
        <w:t> </w:t>
      </w:r>
    </w:p>
    <w:p w14:paraId="4D53FF49" w14:textId="1B3AA7C3" w:rsidR="00E52051" w:rsidRPr="00E52051" w:rsidRDefault="00E52051" w:rsidP="00E52051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"</w:t>
      </w:r>
      <w:r w:rsidR="00D50CB9">
        <w:rPr>
          <w:rFonts w:ascii="Lucida Bright" w:eastAsia="Times New Roman" w:hAnsi="Lucida Bright" w:cs="Times New Roman"/>
          <w:color w:val="222222"/>
        </w:rPr>
        <w:t>Suicide risk assessment in young adults at clinical high risk for psychosis (CHR); CHR specific risk factors of suicidal thoughts and behavior</w:t>
      </w:r>
      <w:r w:rsidRPr="00E52051">
        <w:rPr>
          <w:rFonts w:ascii="Lucida Bright" w:eastAsia="Times New Roman" w:hAnsi="Lucida Bright" w:cs="Times New Roman"/>
          <w:color w:val="000000"/>
        </w:rPr>
        <w:t>"</w:t>
      </w:r>
    </w:p>
    <w:p w14:paraId="7BEF5076" w14:textId="7A04498E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 </w:t>
      </w:r>
      <w:r>
        <w:rPr>
          <w:rFonts w:ascii="Lucida Bright" w:eastAsia="Times New Roman" w:hAnsi="Lucida Bright" w:cs="Times New Roman"/>
          <w:b/>
          <w:bCs/>
          <w:i/>
          <w:iCs/>
          <w:color w:val="000000"/>
        </w:rPr>
        <w:t xml:space="preserve">Brianna </w:t>
      </w:r>
      <w:proofErr w:type="spellStart"/>
      <w:r>
        <w:rPr>
          <w:rFonts w:ascii="Lucida Bright" w:eastAsia="Times New Roman" w:hAnsi="Lucida Bright" w:cs="Times New Roman"/>
          <w:b/>
          <w:bCs/>
          <w:i/>
          <w:iCs/>
          <w:color w:val="000000"/>
        </w:rPr>
        <w:t>Jehl</w:t>
      </w:r>
      <w:proofErr w:type="spellEnd"/>
      <w:r w:rsidRPr="00E52051">
        <w:rPr>
          <w:rFonts w:ascii="Lucida Bright" w:eastAsia="Times New Roman" w:hAnsi="Lucida Bright" w:cs="Times New Roman"/>
          <w:color w:val="000000"/>
        </w:rPr>
        <w:t xml:space="preserve">, Mentor - Dr. </w:t>
      </w:r>
      <w:r>
        <w:rPr>
          <w:rFonts w:ascii="Lucida Bright" w:eastAsia="Times New Roman" w:hAnsi="Lucida Bright" w:cs="Times New Roman"/>
          <w:color w:val="000000"/>
        </w:rPr>
        <w:t>Lynnda Dahlquist</w:t>
      </w:r>
      <w:r w:rsidRPr="00E52051">
        <w:rPr>
          <w:rFonts w:ascii="Lucida Bright" w:eastAsia="Times New Roman" w:hAnsi="Lucida Bright" w:cs="Times New Roman"/>
          <w:color w:val="000000"/>
        </w:rPr>
        <w:t> </w:t>
      </w:r>
    </w:p>
    <w:p w14:paraId="1F8F7AC3" w14:textId="3442A9E6" w:rsidR="00E52051" w:rsidRPr="00E52051" w:rsidRDefault="00E52051" w:rsidP="00D50CB9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"</w:t>
      </w:r>
      <w:r w:rsidRPr="00E52051">
        <w:rPr>
          <w:rFonts w:ascii="Lucida Bright" w:eastAsia="Times New Roman" w:hAnsi="Lucida Bright" w:cs="Times New Roman"/>
          <w:color w:val="222222"/>
        </w:rPr>
        <w:t>The impact</w:t>
      </w:r>
      <w:r>
        <w:rPr>
          <w:rFonts w:ascii="Lucida Bright" w:eastAsia="Times New Roman" w:hAnsi="Lucida Bright" w:cs="Times New Roman"/>
          <w:color w:val="222222"/>
        </w:rPr>
        <w:t>s of experimenter gender on children’s comfort expressing acute pain</w:t>
      </w:r>
      <w:r w:rsidRPr="00E52051">
        <w:rPr>
          <w:rFonts w:ascii="Lucida Bright" w:eastAsia="Times New Roman" w:hAnsi="Lucida Bright" w:cs="Times New Roman"/>
          <w:color w:val="000000"/>
        </w:rPr>
        <w:t>"</w:t>
      </w:r>
    </w:p>
    <w:p w14:paraId="5E654090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>Sarah Jung</w:t>
      </w:r>
      <w:r w:rsidRPr="00E52051">
        <w:rPr>
          <w:rFonts w:ascii="Lucida Bright" w:eastAsia="Times New Roman" w:hAnsi="Lucida Bright" w:cs="Times New Roman"/>
          <w:color w:val="000000"/>
        </w:rPr>
        <w:t>, Mentor - Dr. Shari Waldstein </w:t>
      </w:r>
    </w:p>
    <w:p w14:paraId="6D6AB737" w14:textId="77777777" w:rsidR="00E52051" w:rsidRPr="00E52051" w:rsidRDefault="00E52051" w:rsidP="00E52051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"</w:t>
      </w:r>
      <w:r w:rsidRPr="00E52051">
        <w:rPr>
          <w:rFonts w:ascii="Lucida Bright" w:eastAsia="Times New Roman" w:hAnsi="Lucida Bright" w:cs="Times New Roman"/>
          <w:color w:val="222222"/>
        </w:rPr>
        <w:t>The impact of racial discrimination and psychological variables on obesity</w:t>
      </w:r>
      <w:r w:rsidRPr="00E52051">
        <w:rPr>
          <w:rFonts w:ascii="Lucida Bright" w:eastAsia="Times New Roman" w:hAnsi="Lucida Bright" w:cs="Times New Roman"/>
          <w:color w:val="000000"/>
        </w:rPr>
        <w:t>"</w:t>
      </w:r>
    </w:p>
    <w:p w14:paraId="3203B031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>Christa R. Lewis</w:t>
      </w:r>
      <w:r w:rsidRPr="00E52051">
        <w:rPr>
          <w:rFonts w:ascii="Lucida Bright" w:eastAsia="Times New Roman" w:hAnsi="Lucida Bright" w:cs="Times New Roman"/>
          <w:color w:val="000000"/>
        </w:rPr>
        <w:t xml:space="preserve">, Mentors - Dr. Raimi </w:t>
      </w:r>
      <w:proofErr w:type="spellStart"/>
      <w:r w:rsidRPr="00E52051">
        <w:rPr>
          <w:rFonts w:ascii="Lucida Bright" w:eastAsia="Times New Roman" w:hAnsi="Lucida Bright" w:cs="Times New Roman"/>
          <w:color w:val="000000"/>
        </w:rPr>
        <w:t>Quiton</w:t>
      </w:r>
      <w:proofErr w:type="spellEnd"/>
      <w:r w:rsidRPr="00E52051">
        <w:rPr>
          <w:rFonts w:ascii="Lucida Bright" w:eastAsia="Times New Roman" w:hAnsi="Lucida Bright" w:cs="Times New Roman"/>
          <w:color w:val="000000"/>
        </w:rPr>
        <w:t xml:space="preserve"> &amp; Dr. Rebecca Schacht</w:t>
      </w:r>
    </w:p>
    <w:p w14:paraId="528B2157" w14:textId="77777777" w:rsidR="00E52051" w:rsidRPr="00E52051" w:rsidRDefault="00E52051" w:rsidP="00E52051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"Neurocognitive Influences in Pain &amp; PTSD"</w:t>
      </w:r>
    </w:p>
    <w:p w14:paraId="3E8AE2C5" w14:textId="77777777" w:rsidR="00E52051" w:rsidRPr="00E52051" w:rsidRDefault="00E52051" w:rsidP="00E52051">
      <w:pPr>
        <w:shd w:val="clear" w:color="auto" w:fill="FFFFFF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b/>
          <w:bCs/>
          <w:i/>
          <w:iCs/>
          <w:color w:val="000000"/>
        </w:rPr>
        <w:t>Ana Maldonado</w:t>
      </w:r>
      <w:r w:rsidRPr="00E52051">
        <w:rPr>
          <w:rFonts w:ascii="Lucida Bright" w:eastAsia="Times New Roman" w:hAnsi="Lucida Bright" w:cs="Times New Roman"/>
          <w:color w:val="000000"/>
        </w:rPr>
        <w:t>, Mentors - Dr. Christopher Murphy &amp; Dr. Shari Waldstein</w:t>
      </w:r>
    </w:p>
    <w:p w14:paraId="712A6313" w14:textId="77777777" w:rsidR="00E52051" w:rsidRPr="00E52051" w:rsidRDefault="00E52051" w:rsidP="00E52051">
      <w:pPr>
        <w:shd w:val="clear" w:color="auto" w:fill="FFFFFF"/>
        <w:spacing w:after="120"/>
        <w:rPr>
          <w:rFonts w:ascii="Franklin Gothic Book" w:eastAsia="Times New Roman" w:hAnsi="Franklin Gothic Book" w:cs="Times New Roman"/>
          <w:color w:val="000000"/>
          <w:sz w:val="18"/>
          <w:szCs w:val="18"/>
        </w:rPr>
      </w:pPr>
      <w:r w:rsidRPr="00E52051">
        <w:rPr>
          <w:rFonts w:ascii="Lucida Bright" w:eastAsia="Times New Roman" w:hAnsi="Lucida Bright" w:cs="Times New Roman"/>
          <w:color w:val="000000"/>
        </w:rPr>
        <w:t>"</w:t>
      </w:r>
      <w:r w:rsidRPr="00E52051">
        <w:rPr>
          <w:rFonts w:ascii="Lucida Bright" w:eastAsia="Times New Roman" w:hAnsi="Lucida Bright" w:cs="Times New Roman"/>
          <w:color w:val="222222"/>
        </w:rPr>
        <w:t>The Impact of Post-traumatic Stress on Glucose Metabolism Trajectories: A Health Disparities Approach</w:t>
      </w:r>
      <w:r w:rsidRPr="00E52051">
        <w:rPr>
          <w:rFonts w:ascii="Lucida Bright" w:eastAsia="Times New Roman" w:hAnsi="Lucida Bright" w:cs="Times New Roman"/>
          <w:color w:val="000000"/>
        </w:rPr>
        <w:t>"</w:t>
      </w:r>
    </w:p>
    <w:p w14:paraId="69998BC7" w14:textId="77777777" w:rsidR="00BF5A4F" w:rsidRDefault="00BF5A4F"/>
    <w:sectPr w:rsidR="00BF5A4F" w:rsidSect="00CC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1"/>
    <w:rsid w:val="005C7B0B"/>
    <w:rsid w:val="00BF5A4F"/>
    <w:rsid w:val="00CC0F3F"/>
    <w:rsid w:val="00D50CB9"/>
    <w:rsid w:val="00E5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C7FC5"/>
  <w15:chartTrackingRefBased/>
  <w15:docId w15:val="{1428E088-2A32-A04E-AC6D-E4A97038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Mcdougall</dc:creator>
  <cp:keywords/>
  <dc:description/>
  <cp:lastModifiedBy>Beverly Mcdougall</cp:lastModifiedBy>
  <cp:revision>2</cp:revision>
  <dcterms:created xsi:type="dcterms:W3CDTF">2020-10-23T13:00:00Z</dcterms:created>
  <dcterms:modified xsi:type="dcterms:W3CDTF">2020-10-23T15:48:00Z</dcterms:modified>
</cp:coreProperties>
</file>