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23" w:rsidRPr="00160B23" w:rsidRDefault="00160B23" w:rsidP="00160B23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60B23">
        <w:rPr>
          <w:rFonts w:ascii="Arial" w:eastAsia="Times New Roman" w:hAnsi="Arial" w:cs="Arial"/>
          <w:b/>
          <w:color w:val="333333"/>
          <w:sz w:val="36"/>
          <w:szCs w:val="36"/>
          <w:shd w:val="clear" w:color="auto" w:fill="F8F8F8"/>
        </w:rPr>
        <w:t>Attributes Employers Seek on a Candidate’s Resume</w:t>
      </w:r>
    </w:p>
    <w:tbl>
      <w:tblPr>
        <w:tblW w:w="9240" w:type="dxa"/>
        <w:tblBorders>
          <w:top w:val="single" w:sz="6" w:space="0" w:color="9F9E9E"/>
          <w:left w:val="single" w:sz="6" w:space="0" w:color="9F9E9E"/>
          <w:bottom w:val="single" w:sz="6" w:space="0" w:color="9F9E9E"/>
          <w:right w:val="single" w:sz="6" w:space="0" w:color="9F9E9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8"/>
        <w:gridCol w:w="3922"/>
      </w:tblGrid>
      <w:tr w:rsidR="00160B23" w:rsidRPr="00160B23" w:rsidTr="00160B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480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Attribute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548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</w:rPr>
              <w:t>Percentage of Respondents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Ability to work in a team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78.0%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Problem-solving skills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77.3%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Communication skills (written)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75.0%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Strong work ethic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72.0%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Communication skills (verbal)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70.5%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Leadership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68.9%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Initiative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65.9%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Analytical/quantitative skills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64.4%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Flexibility/adaptability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63.6%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Detail-oriented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62.1%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Interpersonal skills (relates well to others)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58.3%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Technical skills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56.8%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Computer skills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49.2%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Organizational ability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47.7%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Strategic planning skills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37.9%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Friendly/outgoing personality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25.8%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Tactfulness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25.8%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Creativity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21.2%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Entrepreneurial skills/risk-taker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19.7%</w:t>
            </w:r>
          </w:p>
        </w:tc>
      </w:tr>
      <w:tr w:rsidR="00160B23" w:rsidRPr="00160B23" w:rsidTr="00160B23"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Fluency in a foreign language</w:t>
            </w:r>
          </w:p>
        </w:tc>
        <w:tc>
          <w:tcPr>
            <w:tcW w:w="0" w:type="auto"/>
            <w:tcBorders>
              <w:top w:val="single" w:sz="6" w:space="0" w:color="9F9E9E"/>
              <w:left w:val="single" w:sz="6" w:space="0" w:color="9F9E9E"/>
              <w:bottom w:val="single" w:sz="6" w:space="0" w:color="9F9E9E"/>
              <w:right w:val="single" w:sz="6" w:space="0" w:color="9F9E9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0B23" w:rsidRPr="00160B23" w:rsidRDefault="00160B23" w:rsidP="00160B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160B2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>4.5%</w:t>
            </w:r>
          </w:p>
        </w:tc>
      </w:tr>
    </w:tbl>
    <w:p w:rsidR="00160B23" w:rsidRDefault="00160B23" w:rsidP="00160B23">
      <w:pPr>
        <w:spacing w:after="100" w:line="240" w:lineRule="auto"/>
        <w:rPr>
          <w:rFonts w:ascii="Arial" w:eastAsia="Times New Roman" w:hAnsi="Arial" w:cs="Arial"/>
          <w:color w:val="333333"/>
          <w:sz w:val="14"/>
          <w:szCs w:val="14"/>
          <w:shd w:val="clear" w:color="auto" w:fill="F8F8F8"/>
        </w:rPr>
      </w:pPr>
    </w:p>
    <w:p w:rsidR="00160B23" w:rsidRPr="00160B23" w:rsidRDefault="00160B23" w:rsidP="00160B23">
      <w:pPr>
        <w:spacing w:after="100" w:line="240" w:lineRule="auto"/>
        <w:rPr>
          <w:rFonts w:ascii="Arial" w:eastAsia="Times New Roman" w:hAnsi="Arial" w:cs="Arial"/>
          <w:color w:val="333333"/>
          <w:shd w:val="clear" w:color="auto" w:fill="F8F8F8"/>
        </w:rPr>
      </w:pPr>
      <w:r w:rsidRPr="00160B23">
        <w:rPr>
          <w:rFonts w:ascii="Arial" w:eastAsia="Times New Roman" w:hAnsi="Arial" w:cs="Arial"/>
          <w:color w:val="333333"/>
          <w:shd w:val="clear" w:color="auto" w:fill="F8F8F8"/>
        </w:rPr>
        <w:t>Source: </w:t>
      </w:r>
      <w:r w:rsidRPr="00160B23">
        <w:rPr>
          <w:rFonts w:ascii="Arial" w:eastAsia="Times New Roman" w:hAnsi="Arial" w:cs="Arial"/>
          <w:i/>
          <w:iCs/>
          <w:color w:val="333333"/>
          <w:shd w:val="clear" w:color="auto" w:fill="F8F8F8"/>
        </w:rPr>
        <w:t>Job Outlook 2017</w:t>
      </w:r>
      <w:r w:rsidRPr="00160B23">
        <w:rPr>
          <w:rFonts w:ascii="Arial" w:eastAsia="Times New Roman" w:hAnsi="Arial" w:cs="Arial"/>
          <w:color w:val="333333"/>
          <w:shd w:val="clear" w:color="auto" w:fill="F8F8F8"/>
        </w:rPr>
        <w:t>, National Association of Colleges and Employers</w:t>
      </w:r>
    </w:p>
    <w:p w:rsidR="00AF62CA" w:rsidRDefault="00AF62CA"/>
    <w:sectPr w:rsidR="00AF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23"/>
    <w:rsid w:val="00160B23"/>
    <w:rsid w:val="006F2267"/>
    <w:rsid w:val="00AF62CA"/>
    <w:rsid w:val="00F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628445-D53E-46B7-8754-BFAF5E6C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Rudoy</dc:creator>
  <cp:lastModifiedBy>Susan Hindle</cp:lastModifiedBy>
  <cp:revision>2</cp:revision>
  <cp:lastPrinted>2017-12-05T21:29:00Z</cp:lastPrinted>
  <dcterms:created xsi:type="dcterms:W3CDTF">2020-01-30T15:07:00Z</dcterms:created>
  <dcterms:modified xsi:type="dcterms:W3CDTF">2020-01-30T15:07:00Z</dcterms:modified>
</cp:coreProperties>
</file>