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3DDD" w14:textId="3C709DC6" w:rsidR="00291CC8" w:rsidRDefault="007E1CAA" w:rsidP="440F1CDC">
      <w:pPr>
        <w:spacing w:after="0"/>
        <w:jc w:val="center"/>
        <w:rPr>
          <w:b/>
          <w:bCs/>
        </w:rPr>
      </w:pPr>
      <w:r>
        <w:rPr>
          <w:b/>
          <w:bCs/>
        </w:rPr>
        <w:t xml:space="preserve">RECENT </w:t>
      </w:r>
      <w:r w:rsidR="000272ED">
        <w:rPr>
          <w:b/>
          <w:bCs/>
        </w:rPr>
        <w:t>S</w:t>
      </w:r>
      <w:r w:rsidR="00291CC8">
        <w:rPr>
          <w:b/>
          <w:bCs/>
        </w:rPr>
        <w:t xml:space="preserve">TANLEY </w:t>
      </w:r>
      <w:r w:rsidR="000272ED">
        <w:rPr>
          <w:b/>
          <w:bCs/>
        </w:rPr>
        <w:t>SURREY</w:t>
      </w:r>
      <w:r>
        <w:rPr>
          <w:b/>
          <w:bCs/>
        </w:rPr>
        <w:t xml:space="preserve"> JUNIOR </w:t>
      </w:r>
      <w:r w:rsidR="00291CC8" w:rsidRPr="00291CC8">
        <w:rPr>
          <w:b/>
          <w:bCs/>
        </w:rPr>
        <w:t>FELL</w:t>
      </w:r>
      <w:r w:rsidR="00291CC8">
        <w:rPr>
          <w:b/>
          <w:bCs/>
        </w:rPr>
        <w:t>OW EXPERIENCES</w:t>
      </w:r>
      <w:r w:rsidR="00493AAD">
        <w:rPr>
          <w:rStyle w:val="EndnoteReference"/>
          <w:b/>
          <w:bCs/>
        </w:rPr>
        <w:endnoteReference w:id="1"/>
      </w:r>
    </w:p>
    <w:p w14:paraId="509D73F7" w14:textId="4086E595" w:rsidR="00291CC8" w:rsidRDefault="00291CC8" w:rsidP="00291CC8">
      <w:pPr>
        <w:spacing w:after="0"/>
        <w:jc w:val="center"/>
      </w:pPr>
    </w:p>
    <w:p w14:paraId="122269E9" w14:textId="4D45CEE2" w:rsidR="00291CC8" w:rsidRDefault="00291CC8" w:rsidP="00291CC8">
      <w:pPr>
        <w:spacing w:after="0"/>
        <w:jc w:val="center"/>
      </w:pPr>
    </w:p>
    <w:p w14:paraId="389D11D5" w14:textId="65A79918" w:rsidR="00291CC8" w:rsidRPr="00493AAD" w:rsidRDefault="440F1CDC" w:rsidP="440F1CDC">
      <w:pPr>
        <w:spacing w:after="0"/>
        <w:rPr>
          <w:rFonts w:ascii="Times New Roman" w:hAnsi="Times New Roman" w:cs="Times New Roman"/>
          <w:b/>
          <w:bCs/>
        </w:rPr>
      </w:pPr>
      <w:r w:rsidRPr="440F1CDC">
        <w:rPr>
          <w:rFonts w:ascii="Times New Roman" w:hAnsi="Times New Roman" w:cs="Times New Roman"/>
          <w:b/>
          <w:bCs/>
        </w:rPr>
        <w:t>OTA General Duties</w:t>
      </w:r>
    </w:p>
    <w:p w14:paraId="36452D95" w14:textId="164513DC" w:rsidR="00C45A50" w:rsidRPr="00493AAD" w:rsidRDefault="440F1CDC" w:rsidP="440F1CDC">
      <w:pPr>
        <w:pStyle w:val="ListParagraph"/>
        <w:numPr>
          <w:ilvl w:val="0"/>
          <w:numId w:val="1"/>
        </w:numPr>
        <w:spacing w:after="0"/>
        <w:rPr>
          <w:rFonts w:ascii="Times New Roman" w:hAnsi="Times New Roman" w:cs="Times New Roman"/>
        </w:rPr>
      </w:pPr>
      <w:r w:rsidRPr="440F1CDC">
        <w:rPr>
          <w:rFonts w:ascii="Times New Roman" w:hAnsi="Times New Roman" w:cs="Times New Roman"/>
        </w:rPr>
        <w:t xml:space="preserve">Organizing, editing, and proofreading large sets of documents that describe the tax proposals included in President’s annual Budget submission. </w:t>
      </w:r>
    </w:p>
    <w:p w14:paraId="0DF03874" w14:textId="1A5EC5AB" w:rsidR="00FC0B7D" w:rsidRPr="00493AAD" w:rsidRDefault="440F1CDC" w:rsidP="440F1CDC">
      <w:pPr>
        <w:pStyle w:val="ListParagraph"/>
        <w:numPr>
          <w:ilvl w:val="0"/>
          <w:numId w:val="1"/>
        </w:numPr>
        <w:spacing w:after="0"/>
        <w:rPr>
          <w:rFonts w:ascii="Times New Roman" w:hAnsi="Times New Roman" w:cs="Times New Roman"/>
        </w:rPr>
      </w:pPr>
      <w:r w:rsidRPr="440F1CDC">
        <w:rPr>
          <w:rFonts w:ascii="Times New Roman" w:hAnsi="Times New Roman" w:cs="Times New Roman"/>
        </w:rPr>
        <w:t>Managing FOIA requests directed to OTA.</w:t>
      </w:r>
    </w:p>
    <w:p w14:paraId="7CAD7C3F" w14:textId="41F4775D" w:rsidR="00C45A50" w:rsidRPr="00493AAD" w:rsidRDefault="440F1CDC" w:rsidP="440F1CDC">
      <w:pPr>
        <w:pStyle w:val="ListParagraph"/>
        <w:numPr>
          <w:ilvl w:val="0"/>
          <w:numId w:val="1"/>
        </w:numPr>
        <w:spacing w:after="0"/>
        <w:rPr>
          <w:rFonts w:ascii="Times New Roman" w:hAnsi="Times New Roman" w:cs="Times New Roman"/>
        </w:rPr>
      </w:pPr>
      <w:r w:rsidRPr="440F1CDC">
        <w:rPr>
          <w:rFonts w:ascii="Times New Roman" w:hAnsi="Times New Roman" w:cs="Times New Roman"/>
        </w:rPr>
        <w:t>Managing OTA’s postings to Treasury’s public web site.</w:t>
      </w:r>
    </w:p>
    <w:p w14:paraId="69A922D4" w14:textId="48BE4CFE" w:rsidR="00C45A50" w:rsidRPr="00E44B52" w:rsidRDefault="440F1CDC" w:rsidP="440F1CDC">
      <w:pPr>
        <w:pStyle w:val="ListParagraph"/>
        <w:numPr>
          <w:ilvl w:val="0"/>
          <w:numId w:val="1"/>
        </w:numPr>
        <w:spacing w:after="0"/>
        <w:rPr>
          <w:rFonts w:ascii="Times New Roman" w:hAnsi="Times New Roman" w:cs="Times New Roman"/>
          <w:b/>
          <w:bCs/>
        </w:rPr>
      </w:pPr>
      <w:r w:rsidRPr="440F1CDC">
        <w:rPr>
          <w:rFonts w:ascii="Times New Roman" w:hAnsi="Times New Roman" w:cs="Times New Roman"/>
        </w:rPr>
        <w:t>Assisting OTA economists in gathering data, making tables and visualizations, and assisting them with policy work and research projects.</w:t>
      </w:r>
    </w:p>
    <w:p w14:paraId="1A60C326" w14:textId="0D2B4C65" w:rsidR="00291CC8" w:rsidRPr="00493AAD" w:rsidRDefault="00291CC8" w:rsidP="00291CC8">
      <w:pPr>
        <w:spacing w:after="0"/>
        <w:rPr>
          <w:rFonts w:ascii="Times New Roman" w:hAnsi="Times New Roman" w:cs="Times New Roman"/>
          <w:b/>
          <w:bCs/>
        </w:rPr>
      </w:pPr>
    </w:p>
    <w:p w14:paraId="338D049A" w14:textId="28107830" w:rsidR="00291CC8" w:rsidRPr="00493AAD" w:rsidRDefault="440F1CDC" w:rsidP="440F1CDC">
      <w:pPr>
        <w:spacing w:after="0"/>
        <w:rPr>
          <w:rFonts w:ascii="Times New Roman" w:hAnsi="Times New Roman" w:cs="Times New Roman"/>
          <w:b/>
          <w:bCs/>
        </w:rPr>
      </w:pPr>
      <w:r w:rsidRPr="440F1CDC">
        <w:rPr>
          <w:rFonts w:ascii="Times New Roman" w:hAnsi="Times New Roman" w:cs="Times New Roman"/>
          <w:b/>
          <w:bCs/>
        </w:rPr>
        <w:t>OTA Projects (with Senior Economists)</w:t>
      </w:r>
    </w:p>
    <w:p w14:paraId="5CB22174" w14:textId="63195F47" w:rsidR="00291CC8" w:rsidRPr="00493AAD" w:rsidRDefault="440F1CDC" w:rsidP="440F1CDC">
      <w:pPr>
        <w:pStyle w:val="ListParagraph"/>
        <w:numPr>
          <w:ilvl w:val="0"/>
          <w:numId w:val="3"/>
        </w:numPr>
        <w:spacing w:after="0"/>
        <w:rPr>
          <w:rFonts w:ascii="Times New Roman" w:hAnsi="Times New Roman" w:cs="Times New Roman"/>
          <w:b/>
          <w:bCs/>
        </w:rPr>
      </w:pPr>
      <w:r w:rsidRPr="440F1CDC">
        <w:rPr>
          <w:rFonts w:ascii="Times New Roman" w:hAnsi="Times New Roman" w:cs="Times New Roman"/>
        </w:rPr>
        <w:t>Reading financial statements of public corporations and combing through public and confidential tax data to identify affiliates of foreign- and U.S.-parented companies.</w:t>
      </w:r>
    </w:p>
    <w:p w14:paraId="48984853" w14:textId="2C7E4E91" w:rsidR="00B6654B" w:rsidRDefault="440F1CDC" w:rsidP="440F1CDC">
      <w:pPr>
        <w:pStyle w:val="ListParagraph"/>
        <w:numPr>
          <w:ilvl w:val="0"/>
          <w:numId w:val="3"/>
        </w:numPr>
        <w:spacing w:after="0"/>
        <w:rPr>
          <w:rFonts w:ascii="Times New Roman" w:hAnsi="Times New Roman" w:cs="Times New Roman"/>
        </w:rPr>
      </w:pPr>
      <w:r w:rsidRPr="440F1CDC">
        <w:rPr>
          <w:rFonts w:ascii="Times New Roman" w:hAnsi="Times New Roman" w:cs="Times New Roman"/>
        </w:rPr>
        <w:t>Using Stata, to analyze and visualize complex estimation results on housing tax benefits for over 3,000 counties in the U.S. before and after the enactment of TCJA.</w:t>
      </w:r>
    </w:p>
    <w:p w14:paraId="0498EA12" w14:textId="20ED9E2F" w:rsidR="00E44B52" w:rsidRPr="00493AAD" w:rsidRDefault="440F1CDC" w:rsidP="440F1CDC">
      <w:pPr>
        <w:pStyle w:val="ListParagraph"/>
        <w:numPr>
          <w:ilvl w:val="0"/>
          <w:numId w:val="3"/>
        </w:numPr>
        <w:spacing w:after="0"/>
        <w:rPr>
          <w:rFonts w:ascii="Times New Roman" w:hAnsi="Times New Roman" w:cs="Times New Roman"/>
        </w:rPr>
      </w:pPr>
      <w:r w:rsidRPr="440F1CDC">
        <w:rPr>
          <w:rFonts w:ascii="Times New Roman" w:hAnsi="Times New Roman" w:cs="Times New Roman"/>
        </w:rPr>
        <w:t xml:space="preserve">Estimating the U.S. revenue effects of proposed tax legislation such as the refundability of the Adoption Tax Credit and the repeal of FOGEI from GILTI. </w:t>
      </w:r>
    </w:p>
    <w:p w14:paraId="2A623117" w14:textId="1BDE91DE" w:rsidR="00F50D6B" w:rsidRPr="00493AAD" w:rsidRDefault="440F1CDC" w:rsidP="440F1CDC">
      <w:pPr>
        <w:pStyle w:val="ListParagraph"/>
        <w:numPr>
          <w:ilvl w:val="0"/>
          <w:numId w:val="3"/>
        </w:numPr>
        <w:spacing w:after="0"/>
        <w:rPr>
          <w:rFonts w:ascii="Times New Roman" w:hAnsi="Times New Roman" w:cs="Times New Roman"/>
          <w:b/>
          <w:bCs/>
        </w:rPr>
      </w:pPr>
      <w:r w:rsidRPr="440F1CDC">
        <w:rPr>
          <w:rFonts w:ascii="Times New Roman" w:hAnsi="Times New Roman" w:cs="Times New Roman"/>
        </w:rPr>
        <w:t xml:space="preserve">Creating a data base of state-specific income tax parameters. </w:t>
      </w:r>
    </w:p>
    <w:p w14:paraId="52D7F8F8" w14:textId="445AB7FA" w:rsidR="00F50D6B" w:rsidRPr="00493AAD" w:rsidRDefault="440F1CDC" w:rsidP="440F1CDC">
      <w:pPr>
        <w:pStyle w:val="ListParagraph"/>
        <w:numPr>
          <w:ilvl w:val="0"/>
          <w:numId w:val="3"/>
        </w:numPr>
        <w:spacing w:after="0"/>
        <w:rPr>
          <w:rFonts w:ascii="Times New Roman" w:hAnsi="Times New Roman" w:cs="Times New Roman"/>
        </w:rPr>
      </w:pPr>
      <w:r w:rsidRPr="440F1CDC">
        <w:rPr>
          <w:rFonts w:ascii="Times New Roman" w:hAnsi="Times New Roman" w:cs="Times New Roman"/>
        </w:rPr>
        <w:t xml:space="preserve">Developing a new tax-exempt interest forecasting model.  </w:t>
      </w:r>
    </w:p>
    <w:p w14:paraId="50BDB77B" w14:textId="5F7B28BA" w:rsidR="00091B1C" w:rsidRPr="00493AAD" w:rsidRDefault="440F1CDC" w:rsidP="440F1CDC">
      <w:pPr>
        <w:pStyle w:val="ListParagraph"/>
        <w:numPr>
          <w:ilvl w:val="0"/>
          <w:numId w:val="3"/>
        </w:numPr>
        <w:spacing w:after="0"/>
        <w:rPr>
          <w:rFonts w:ascii="Times New Roman" w:hAnsi="Times New Roman" w:cs="Times New Roman"/>
        </w:rPr>
      </w:pPr>
      <w:r w:rsidRPr="440F1CDC">
        <w:rPr>
          <w:rFonts w:ascii="Times New Roman" w:hAnsi="Times New Roman" w:cs="Times New Roman"/>
        </w:rPr>
        <w:t xml:space="preserve">Managing the Federal excise tax trust funds.  </w:t>
      </w:r>
    </w:p>
    <w:p w14:paraId="46E1C53F" w14:textId="77777777" w:rsidR="00493AAD" w:rsidRPr="00493AAD" w:rsidRDefault="440F1CDC" w:rsidP="440F1CDC">
      <w:pPr>
        <w:pStyle w:val="ListParagraph"/>
        <w:numPr>
          <w:ilvl w:val="0"/>
          <w:numId w:val="3"/>
        </w:numPr>
        <w:rPr>
          <w:rFonts w:ascii="Times New Roman" w:hAnsi="Times New Roman" w:cs="Times New Roman"/>
        </w:rPr>
      </w:pPr>
      <w:r w:rsidRPr="440F1CDC">
        <w:rPr>
          <w:rFonts w:ascii="Times New Roman" w:hAnsi="Times New Roman" w:cs="Times New Roman"/>
        </w:rPr>
        <w:t xml:space="preserve">Developing an income tax treaty database now used by United States treaty negotiators. </w:t>
      </w:r>
    </w:p>
    <w:p w14:paraId="193D91D8" w14:textId="3378136D" w:rsidR="00091B1C" w:rsidRPr="00742CD0" w:rsidRDefault="440F1CDC" w:rsidP="440F1CDC">
      <w:pPr>
        <w:pStyle w:val="ListParagraph"/>
        <w:numPr>
          <w:ilvl w:val="0"/>
          <w:numId w:val="3"/>
        </w:numPr>
        <w:rPr>
          <w:rFonts w:ascii="Times New Roman" w:hAnsi="Times New Roman" w:cs="Times New Roman"/>
          <w:b/>
          <w:bCs/>
        </w:rPr>
      </w:pPr>
      <w:r w:rsidRPr="440F1CDC">
        <w:rPr>
          <w:rFonts w:ascii="Times New Roman" w:hAnsi="Times New Roman" w:cs="Times New Roman"/>
        </w:rPr>
        <w:t xml:space="preserve">Measuring and Analyzing tax expenditures and the distribution of the ownership of U.S. corporate equities. </w:t>
      </w:r>
    </w:p>
    <w:p w14:paraId="145040E4" w14:textId="3197CB9A" w:rsidR="00FC0B7D" w:rsidRPr="00E44B52" w:rsidRDefault="440F1CDC" w:rsidP="440F1CDC">
      <w:pPr>
        <w:pStyle w:val="ListParagraph"/>
        <w:numPr>
          <w:ilvl w:val="0"/>
          <w:numId w:val="3"/>
        </w:numPr>
        <w:rPr>
          <w:rFonts w:ascii="Times New Roman" w:hAnsi="Times New Roman" w:cs="Times New Roman"/>
          <w:b/>
          <w:bCs/>
        </w:rPr>
      </w:pPr>
      <w:r w:rsidRPr="440F1CDC">
        <w:rPr>
          <w:rFonts w:ascii="Times New Roman" w:hAnsi="Times New Roman" w:cs="Times New Roman"/>
        </w:rPr>
        <w:t>Modeling OECD Pillar 1 scoping criteria and different iterations with senior economists to determine the optimal criteria.</w:t>
      </w:r>
    </w:p>
    <w:p w14:paraId="276A985E" w14:textId="522A5DED" w:rsidR="00E44B52" w:rsidRPr="00493AAD" w:rsidRDefault="440F1CDC" w:rsidP="440F1CDC">
      <w:pPr>
        <w:pStyle w:val="ListParagraph"/>
        <w:numPr>
          <w:ilvl w:val="0"/>
          <w:numId w:val="3"/>
        </w:numPr>
        <w:rPr>
          <w:rFonts w:ascii="Times New Roman" w:hAnsi="Times New Roman" w:cs="Times New Roman"/>
          <w:b/>
          <w:bCs/>
        </w:rPr>
      </w:pPr>
      <w:r w:rsidRPr="440F1CDC">
        <w:rPr>
          <w:rFonts w:ascii="Times New Roman" w:hAnsi="Times New Roman" w:cs="Times New Roman"/>
        </w:rPr>
        <w:t xml:space="preserve">Modeling revenue estimates for the OECD’s Pillar 2 project with economists to aid in ongoing U.S. negotiations. </w:t>
      </w:r>
    </w:p>
    <w:p w14:paraId="5AAE238B" w14:textId="49C80FE1" w:rsidR="00291CC8" w:rsidRPr="00493AAD" w:rsidRDefault="440F1CDC" w:rsidP="440F1CDC">
      <w:pPr>
        <w:spacing w:after="0"/>
        <w:rPr>
          <w:rFonts w:ascii="Times New Roman" w:hAnsi="Times New Roman" w:cs="Times New Roman"/>
          <w:b/>
          <w:bCs/>
        </w:rPr>
      </w:pPr>
      <w:r w:rsidRPr="440F1CDC">
        <w:rPr>
          <w:rFonts w:ascii="Times New Roman" w:hAnsi="Times New Roman" w:cs="Times New Roman"/>
          <w:b/>
          <w:bCs/>
        </w:rPr>
        <w:t>OTA Research (with Senior Economists)</w:t>
      </w:r>
    </w:p>
    <w:p w14:paraId="555A6F08" w14:textId="38B3B129" w:rsidR="00B24619" w:rsidRPr="00493AAD"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The business reasons behind charitable donations by pharmaceutical companies.</w:t>
      </w:r>
    </w:p>
    <w:p w14:paraId="4FF6BDC0" w14:textId="25C05237" w:rsidR="00B24619" w:rsidRPr="00493AAD" w:rsidRDefault="440F1CDC" w:rsidP="440F1CDC">
      <w:pPr>
        <w:pStyle w:val="ListParagraph"/>
        <w:numPr>
          <w:ilvl w:val="0"/>
          <w:numId w:val="2"/>
        </w:numPr>
        <w:rPr>
          <w:rFonts w:ascii="Times New Roman" w:hAnsi="Times New Roman" w:cs="Times New Roman"/>
        </w:rPr>
      </w:pPr>
      <w:r w:rsidRPr="440F1CDC">
        <w:rPr>
          <w:rFonts w:ascii="Times New Roman" w:hAnsi="Times New Roman" w:cs="Times New Roman"/>
        </w:rPr>
        <w:t xml:space="preserve">Compensation boards favoring executives over shareholders. </w:t>
      </w:r>
    </w:p>
    <w:p w14:paraId="00E6BB5E" w14:textId="282D6646" w:rsidR="00291CC8" w:rsidRPr="00493AAD"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 xml:space="preserve">Increasing supernormal returns of corporations over time. </w:t>
      </w:r>
    </w:p>
    <w:p w14:paraId="521C20D8" w14:textId="12D0C4D2" w:rsidR="00E54354" w:rsidRPr="00493AAD"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The tax implications of the earnings of social media influencers.</w:t>
      </w:r>
    </w:p>
    <w:p w14:paraId="0588D928" w14:textId="36FE5B82" w:rsidR="00F50D6B" w:rsidRPr="00493AAD"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Profit-shifting behavior of U.S. firms acquired by foreign companies in cross-border merger and acquisition (M&amp;A) deals.</w:t>
      </w:r>
    </w:p>
    <w:p w14:paraId="4A2739EA" w14:textId="55EFC9F2" w:rsidR="00F50D6B" w:rsidRPr="00493AAD"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The economic effects of wrongful incarceration on the incarcerated and their families.</w:t>
      </w:r>
    </w:p>
    <w:p w14:paraId="036CA9FD" w14:textId="2E1E5D4A" w:rsidR="00091B1C" w:rsidRPr="00742CD0"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Indian Tribal Access to Tax-Exempt Bond Financing.</w:t>
      </w:r>
    </w:p>
    <w:p w14:paraId="5DEDA544" w14:textId="6282D85E" w:rsidR="00FC0B7D" w:rsidRPr="00E44B52"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 xml:space="preserve">Take-up of the American Opportunity Tax Credit by students. </w:t>
      </w:r>
    </w:p>
    <w:p w14:paraId="50B36C68" w14:textId="0112AB36" w:rsidR="00E44B52" w:rsidRPr="00E44B52"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The effect of the closure of the Double Irish loophole on the profit-shifting behavior of U.S. multinationals.</w:t>
      </w:r>
    </w:p>
    <w:p w14:paraId="0B2093F6" w14:textId="443EEB71" w:rsidR="00E44B52" w:rsidRPr="00493AAD" w:rsidRDefault="440F1CDC" w:rsidP="440F1CDC">
      <w:pPr>
        <w:pStyle w:val="ListParagraph"/>
        <w:numPr>
          <w:ilvl w:val="0"/>
          <w:numId w:val="2"/>
        </w:numPr>
        <w:spacing w:after="0"/>
        <w:rPr>
          <w:rFonts w:ascii="Times New Roman" w:hAnsi="Times New Roman" w:cs="Times New Roman"/>
          <w:b/>
          <w:bCs/>
        </w:rPr>
      </w:pPr>
      <w:r w:rsidRPr="440F1CDC">
        <w:rPr>
          <w:rFonts w:ascii="Times New Roman" w:hAnsi="Times New Roman" w:cs="Times New Roman"/>
        </w:rPr>
        <w:t xml:space="preserve">Estimating the amount of offshore profit held by non-profit organizations. </w:t>
      </w:r>
    </w:p>
    <w:p w14:paraId="08C9B1FE" w14:textId="77777777" w:rsidR="00C45A50" w:rsidRPr="00493AAD" w:rsidRDefault="00C45A50" w:rsidP="00C45A50">
      <w:pPr>
        <w:spacing w:after="0"/>
        <w:rPr>
          <w:rFonts w:ascii="Times New Roman" w:hAnsi="Times New Roman" w:cs="Times New Roman"/>
          <w:b/>
          <w:bCs/>
        </w:rPr>
      </w:pPr>
    </w:p>
    <w:p w14:paraId="54A42726" w14:textId="53BFEB00" w:rsidR="00C45A50" w:rsidRPr="00493AAD" w:rsidRDefault="440F1CDC" w:rsidP="440F1CDC">
      <w:pPr>
        <w:spacing w:after="0"/>
        <w:rPr>
          <w:rFonts w:ascii="Times New Roman" w:hAnsi="Times New Roman" w:cs="Times New Roman"/>
          <w:b/>
          <w:bCs/>
        </w:rPr>
      </w:pPr>
      <w:r w:rsidRPr="440F1CDC">
        <w:rPr>
          <w:rFonts w:ascii="Times New Roman" w:hAnsi="Times New Roman" w:cs="Times New Roman"/>
          <w:b/>
          <w:bCs/>
        </w:rPr>
        <w:t>Publications, Conference Presentations and Reports while at OTA (with Senior Economists)</w:t>
      </w:r>
    </w:p>
    <w:p w14:paraId="387EB72B" w14:textId="77777777" w:rsidR="00C45A50" w:rsidRPr="00161251" w:rsidRDefault="440F1CDC" w:rsidP="440F1CDC">
      <w:pPr>
        <w:pStyle w:val="ListParagraph"/>
        <w:numPr>
          <w:ilvl w:val="0"/>
          <w:numId w:val="4"/>
        </w:numPr>
        <w:spacing w:after="0"/>
        <w:rPr>
          <w:rFonts w:ascii="Times New Roman" w:hAnsi="Times New Roman" w:cs="Times New Roman"/>
        </w:rPr>
      </w:pPr>
      <w:r w:rsidRPr="440F1CDC">
        <w:rPr>
          <w:rFonts w:ascii="Times New Roman" w:hAnsi="Times New Roman" w:cs="Times New Roman"/>
        </w:rPr>
        <w:t>Articles published in Tax Notes</w:t>
      </w:r>
    </w:p>
    <w:p w14:paraId="7045C8B5" w14:textId="0804FBB7" w:rsidR="00C45A50" w:rsidRPr="00161251" w:rsidRDefault="440F1CDC" w:rsidP="440F1CDC">
      <w:pPr>
        <w:pStyle w:val="ListParagraph"/>
        <w:numPr>
          <w:ilvl w:val="0"/>
          <w:numId w:val="4"/>
        </w:numPr>
        <w:spacing w:after="0"/>
        <w:rPr>
          <w:rFonts w:ascii="Times New Roman" w:hAnsi="Times New Roman" w:cs="Times New Roman"/>
        </w:rPr>
      </w:pPr>
      <w:r w:rsidRPr="440F1CDC">
        <w:rPr>
          <w:rFonts w:ascii="Times New Roman" w:hAnsi="Times New Roman" w:cs="Times New Roman"/>
        </w:rPr>
        <w:t xml:space="preserve">Papers published in </w:t>
      </w:r>
      <w:r w:rsidRPr="440F1CDC">
        <w:rPr>
          <w:rFonts w:ascii="Times New Roman" w:hAnsi="Times New Roman" w:cs="Times New Roman"/>
          <w:i/>
          <w:iCs/>
        </w:rPr>
        <w:t>The National Tax Journal</w:t>
      </w:r>
    </w:p>
    <w:p w14:paraId="4031AAA9" w14:textId="13FDB3BA" w:rsidR="00C45A50" w:rsidRDefault="440F1CDC" w:rsidP="440F1CDC">
      <w:pPr>
        <w:pStyle w:val="ListParagraph"/>
        <w:numPr>
          <w:ilvl w:val="0"/>
          <w:numId w:val="4"/>
        </w:numPr>
        <w:spacing w:after="0"/>
        <w:rPr>
          <w:rFonts w:ascii="Times New Roman" w:hAnsi="Times New Roman" w:cs="Times New Roman"/>
        </w:rPr>
      </w:pPr>
      <w:r w:rsidRPr="440F1CDC">
        <w:rPr>
          <w:rFonts w:ascii="Times New Roman" w:hAnsi="Times New Roman" w:cs="Times New Roman"/>
        </w:rPr>
        <w:lastRenderedPageBreak/>
        <w:t>Presentations at the OTA Tax Conference</w:t>
      </w:r>
    </w:p>
    <w:p w14:paraId="06E4999A" w14:textId="30225EB3" w:rsidR="00E44B52" w:rsidRPr="00161251" w:rsidRDefault="440F1CDC" w:rsidP="440F1CDC">
      <w:pPr>
        <w:pStyle w:val="ListParagraph"/>
        <w:numPr>
          <w:ilvl w:val="0"/>
          <w:numId w:val="4"/>
        </w:numPr>
        <w:spacing w:after="0"/>
        <w:rPr>
          <w:rFonts w:ascii="Times New Roman" w:hAnsi="Times New Roman" w:cs="Times New Roman"/>
        </w:rPr>
      </w:pPr>
      <w:r w:rsidRPr="440F1CDC">
        <w:rPr>
          <w:rFonts w:ascii="Times New Roman" w:hAnsi="Times New Roman" w:cs="Times New Roman"/>
        </w:rPr>
        <w:t xml:space="preserve">Presentations at the National Tax Association Conferences </w:t>
      </w:r>
    </w:p>
    <w:p w14:paraId="442F96D8" w14:textId="6570C0C4" w:rsidR="00091B1C" w:rsidRPr="00161251" w:rsidRDefault="440F1CDC" w:rsidP="440F1CDC">
      <w:pPr>
        <w:pStyle w:val="ListParagraph"/>
        <w:numPr>
          <w:ilvl w:val="0"/>
          <w:numId w:val="4"/>
        </w:numPr>
        <w:spacing w:after="0"/>
        <w:rPr>
          <w:rFonts w:ascii="Times New Roman" w:hAnsi="Times New Roman" w:cs="Times New Roman"/>
        </w:rPr>
      </w:pPr>
      <w:r w:rsidRPr="440F1CDC">
        <w:rPr>
          <w:rFonts w:ascii="Times New Roman" w:hAnsi="Times New Roman" w:cs="Times New Roman"/>
        </w:rPr>
        <w:t>Presentation at the Society for Government Economists Conference</w:t>
      </w:r>
    </w:p>
    <w:p w14:paraId="31A00781" w14:textId="0C27E727" w:rsidR="00493AAD" w:rsidRPr="00161251" w:rsidRDefault="440F1CDC" w:rsidP="440F1CDC">
      <w:pPr>
        <w:pStyle w:val="ListParagraph"/>
        <w:numPr>
          <w:ilvl w:val="0"/>
          <w:numId w:val="4"/>
        </w:numPr>
        <w:spacing w:after="0"/>
        <w:rPr>
          <w:rFonts w:ascii="Times New Roman" w:hAnsi="Times New Roman" w:cs="Times New Roman"/>
        </w:rPr>
      </w:pPr>
      <w:r w:rsidRPr="440F1CDC">
        <w:rPr>
          <w:rFonts w:ascii="Times New Roman" w:hAnsi="Times New Roman" w:cs="Times New Roman"/>
        </w:rPr>
        <w:t>Memos for the Secretary of the Treasury</w:t>
      </w:r>
    </w:p>
    <w:p w14:paraId="71DB8C72" w14:textId="006E8B6D" w:rsidR="00493AAD" w:rsidRPr="00161251" w:rsidRDefault="440F1CDC" w:rsidP="440F1CDC">
      <w:pPr>
        <w:pStyle w:val="ListParagraph"/>
        <w:numPr>
          <w:ilvl w:val="0"/>
          <w:numId w:val="4"/>
        </w:numPr>
        <w:spacing w:after="0"/>
        <w:rPr>
          <w:rFonts w:ascii="Times New Roman" w:hAnsi="Times New Roman" w:cs="Times New Roman"/>
        </w:rPr>
      </w:pPr>
      <w:r w:rsidRPr="440F1CDC">
        <w:rPr>
          <w:rFonts w:ascii="Times New Roman" w:hAnsi="Times New Roman" w:cs="Times New Roman"/>
        </w:rPr>
        <w:t>Reports for Congress</w:t>
      </w:r>
    </w:p>
    <w:p w14:paraId="75B894B3" w14:textId="77777777" w:rsidR="00493AAD" w:rsidRPr="00493AAD" w:rsidRDefault="00493AAD" w:rsidP="00C45A50">
      <w:pPr>
        <w:spacing w:after="0"/>
        <w:rPr>
          <w:rFonts w:ascii="Times New Roman" w:hAnsi="Times New Roman" w:cs="Times New Roman"/>
        </w:rPr>
      </w:pPr>
    </w:p>
    <w:p w14:paraId="69ABC389" w14:textId="1D8A2218" w:rsidR="00291CC8" w:rsidRPr="00493AAD" w:rsidRDefault="440F1CDC" w:rsidP="440F1CDC">
      <w:pPr>
        <w:spacing w:after="0"/>
        <w:rPr>
          <w:rFonts w:ascii="Times New Roman" w:hAnsi="Times New Roman" w:cs="Times New Roman"/>
          <w:b/>
          <w:bCs/>
        </w:rPr>
      </w:pPr>
      <w:r w:rsidRPr="440F1CDC">
        <w:rPr>
          <w:rFonts w:ascii="Times New Roman" w:hAnsi="Times New Roman" w:cs="Times New Roman"/>
          <w:b/>
          <w:bCs/>
        </w:rPr>
        <w:t>Post OTA Graduate School (including those currently pursuing their degree)</w:t>
      </w:r>
    </w:p>
    <w:p w14:paraId="398817C9" w14:textId="6B8AAC2B" w:rsidR="004C6341" w:rsidRPr="00161251" w:rsidRDefault="440F1CDC" w:rsidP="440F1CDC">
      <w:pPr>
        <w:pStyle w:val="ListParagraph"/>
        <w:numPr>
          <w:ilvl w:val="0"/>
          <w:numId w:val="5"/>
        </w:numPr>
        <w:spacing w:after="0"/>
        <w:rPr>
          <w:rFonts w:ascii="Times New Roman" w:hAnsi="Times New Roman" w:cs="Times New Roman"/>
        </w:rPr>
      </w:pPr>
      <w:r w:rsidRPr="440F1CDC">
        <w:rPr>
          <w:rFonts w:ascii="Times New Roman" w:hAnsi="Times New Roman" w:cs="Times New Roman"/>
        </w:rPr>
        <w:t xml:space="preserve">Master of Data Science, Northwestern University </w:t>
      </w:r>
    </w:p>
    <w:p w14:paraId="77871F59" w14:textId="576C9DCC" w:rsidR="00291CC8" w:rsidRPr="00161251" w:rsidRDefault="440F1CDC" w:rsidP="440F1CDC">
      <w:pPr>
        <w:pStyle w:val="ListParagraph"/>
        <w:numPr>
          <w:ilvl w:val="0"/>
          <w:numId w:val="5"/>
        </w:numPr>
        <w:spacing w:after="0"/>
        <w:rPr>
          <w:rFonts w:ascii="Times New Roman" w:hAnsi="Times New Roman" w:cs="Times New Roman"/>
        </w:rPr>
      </w:pPr>
      <w:r w:rsidRPr="440F1CDC">
        <w:rPr>
          <w:rFonts w:ascii="Times New Roman" w:hAnsi="Times New Roman" w:cs="Times New Roman"/>
        </w:rPr>
        <w:t>Master of Public Policy, George Washington University</w:t>
      </w:r>
    </w:p>
    <w:p w14:paraId="1D3EEC62" w14:textId="58A1F55F" w:rsidR="00291CC8" w:rsidRPr="00161251" w:rsidRDefault="440F1CDC" w:rsidP="440F1CDC">
      <w:pPr>
        <w:pStyle w:val="ListParagraph"/>
        <w:numPr>
          <w:ilvl w:val="0"/>
          <w:numId w:val="5"/>
        </w:numPr>
        <w:spacing w:after="0"/>
        <w:rPr>
          <w:rFonts w:ascii="Times New Roman" w:hAnsi="Times New Roman" w:cs="Times New Roman"/>
        </w:rPr>
      </w:pPr>
      <w:r w:rsidRPr="440F1CDC">
        <w:rPr>
          <w:rFonts w:ascii="Times New Roman" w:hAnsi="Times New Roman" w:cs="Times New Roman"/>
        </w:rPr>
        <w:t xml:space="preserve">Ph.D. in Accounting, University of Pennsylvania Wharton School of Business </w:t>
      </w:r>
    </w:p>
    <w:p w14:paraId="54B653CE" w14:textId="18847DC2" w:rsidR="00291CC8" w:rsidRDefault="440F1CDC" w:rsidP="440F1CDC">
      <w:pPr>
        <w:pStyle w:val="ListParagraph"/>
        <w:numPr>
          <w:ilvl w:val="0"/>
          <w:numId w:val="5"/>
        </w:numPr>
        <w:spacing w:after="0"/>
        <w:rPr>
          <w:rFonts w:ascii="Times New Roman" w:hAnsi="Times New Roman" w:cs="Times New Roman"/>
        </w:rPr>
      </w:pPr>
      <w:r w:rsidRPr="440F1CDC">
        <w:rPr>
          <w:rFonts w:ascii="Times New Roman" w:hAnsi="Times New Roman" w:cs="Times New Roman"/>
        </w:rPr>
        <w:t>Ph.D. in Economics, University of California, Irvine</w:t>
      </w:r>
    </w:p>
    <w:p w14:paraId="2DD92AD5" w14:textId="16A4E5F9" w:rsidR="00B30FB7" w:rsidRPr="00161251" w:rsidRDefault="00B30FB7" w:rsidP="440F1CDC">
      <w:pPr>
        <w:pStyle w:val="ListParagraph"/>
        <w:numPr>
          <w:ilvl w:val="0"/>
          <w:numId w:val="5"/>
        </w:numPr>
        <w:spacing w:after="0"/>
        <w:rPr>
          <w:rFonts w:ascii="Times New Roman" w:hAnsi="Times New Roman" w:cs="Times New Roman"/>
        </w:rPr>
      </w:pPr>
      <w:r>
        <w:rPr>
          <w:rFonts w:ascii="Times New Roman" w:hAnsi="Times New Roman" w:cs="Times New Roman"/>
        </w:rPr>
        <w:t>Ph.D. in Economics, University of California, Davis</w:t>
      </w:r>
    </w:p>
    <w:p w14:paraId="41D04312" w14:textId="1CAD116D" w:rsidR="00291CC8" w:rsidRPr="00161251" w:rsidRDefault="440F1CDC" w:rsidP="440F1CDC">
      <w:pPr>
        <w:pStyle w:val="ListParagraph"/>
        <w:numPr>
          <w:ilvl w:val="0"/>
          <w:numId w:val="5"/>
        </w:numPr>
        <w:spacing w:after="0"/>
        <w:rPr>
          <w:rFonts w:ascii="Times New Roman" w:hAnsi="Times New Roman" w:cs="Times New Roman"/>
        </w:rPr>
      </w:pPr>
      <w:r w:rsidRPr="440F1CDC">
        <w:rPr>
          <w:rFonts w:ascii="Times New Roman" w:hAnsi="Times New Roman" w:cs="Times New Roman"/>
        </w:rPr>
        <w:t>Ph.D. in Economics, University of Texas at Austin</w:t>
      </w:r>
    </w:p>
    <w:p w14:paraId="36825552" w14:textId="66E32160" w:rsidR="004C6341" w:rsidRPr="00161251" w:rsidRDefault="440F1CDC" w:rsidP="440F1CDC">
      <w:pPr>
        <w:pStyle w:val="ListParagraph"/>
        <w:numPr>
          <w:ilvl w:val="0"/>
          <w:numId w:val="5"/>
        </w:numPr>
        <w:spacing w:after="0"/>
        <w:rPr>
          <w:rFonts w:ascii="Times New Roman" w:hAnsi="Times New Roman" w:cs="Times New Roman"/>
        </w:rPr>
      </w:pPr>
      <w:r w:rsidRPr="440F1CDC">
        <w:rPr>
          <w:rFonts w:ascii="Times New Roman" w:hAnsi="Times New Roman" w:cs="Times New Roman"/>
        </w:rPr>
        <w:t>J.D. Harvard Law</w:t>
      </w:r>
    </w:p>
    <w:p w14:paraId="64C9C4A0" w14:textId="75421E4B" w:rsidR="00271A12" w:rsidRPr="00493AAD" w:rsidRDefault="00271A12" w:rsidP="00291CC8">
      <w:pPr>
        <w:spacing w:after="0"/>
        <w:rPr>
          <w:rFonts w:ascii="Times New Roman" w:hAnsi="Times New Roman" w:cs="Times New Roman"/>
        </w:rPr>
      </w:pPr>
    </w:p>
    <w:p w14:paraId="6B695942" w14:textId="06532D5D" w:rsidR="00291CC8" w:rsidRPr="00493AAD" w:rsidRDefault="440F1CDC" w:rsidP="440F1CDC">
      <w:pPr>
        <w:spacing w:after="0"/>
        <w:rPr>
          <w:rFonts w:ascii="Times New Roman" w:hAnsi="Times New Roman" w:cs="Times New Roman"/>
          <w:b/>
          <w:bCs/>
        </w:rPr>
      </w:pPr>
      <w:r w:rsidRPr="440F1CDC">
        <w:rPr>
          <w:rFonts w:ascii="Times New Roman" w:hAnsi="Times New Roman" w:cs="Times New Roman"/>
          <w:b/>
          <w:bCs/>
        </w:rPr>
        <w:t>Post OTA Positions</w:t>
      </w:r>
    </w:p>
    <w:p w14:paraId="0DCC5AB5" w14:textId="6DA9D4B1" w:rsidR="00291CC8" w:rsidRPr="00161251" w:rsidRDefault="440F1CDC" w:rsidP="440F1CDC">
      <w:pPr>
        <w:pStyle w:val="ListParagraph"/>
        <w:numPr>
          <w:ilvl w:val="0"/>
          <w:numId w:val="6"/>
        </w:numPr>
        <w:spacing w:after="0"/>
        <w:rPr>
          <w:rFonts w:ascii="Times New Roman" w:hAnsi="Times New Roman" w:cs="Times New Roman"/>
        </w:rPr>
      </w:pPr>
      <w:r w:rsidRPr="440F1CDC">
        <w:rPr>
          <w:rFonts w:ascii="Times New Roman" w:hAnsi="Times New Roman" w:cs="Times New Roman"/>
        </w:rPr>
        <w:t>Pre-doctorate, Dartmouth University</w:t>
      </w:r>
    </w:p>
    <w:p w14:paraId="27516B43" w14:textId="1AB28EA2" w:rsidR="00291CC8" w:rsidRPr="00161251" w:rsidRDefault="440F1CDC" w:rsidP="440F1CDC">
      <w:pPr>
        <w:pStyle w:val="ListParagraph"/>
        <w:numPr>
          <w:ilvl w:val="0"/>
          <w:numId w:val="6"/>
        </w:numPr>
        <w:spacing w:after="0"/>
        <w:rPr>
          <w:rFonts w:ascii="Times New Roman" w:hAnsi="Times New Roman" w:cs="Times New Roman"/>
        </w:rPr>
      </w:pPr>
      <w:r w:rsidRPr="440F1CDC">
        <w:rPr>
          <w:rFonts w:ascii="Times New Roman" w:hAnsi="Times New Roman" w:cs="Times New Roman"/>
        </w:rPr>
        <w:t>Deputy Director, Thurman Arnold Project, Yale University</w:t>
      </w:r>
    </w:p>
    <w:p w14:paraId="4F1696C5" w14:textId="6CC21541" w:rsidR="00DE6324" w:rsidRPr="00161251" w:rsidRDefault="440F1CDC" w:rsidP="440F1CDC">
      <w:pPr>
        <w:pStyle w:val="ListParagraph"/>
        <w:numPr>
          <w:ilvl w:val="0"/>
          <w:numId w:val="6"/>
        </w:numPr>
        <w:spacing w:after="0"/>
        <w:rPr>
          <w:rFonts w:ascii="Times New Roman" w:hAnsi="Times New Roman" w:cs="Times New Roman"/>
        </w:rPr>
      </w:pPr>
      <w:r w:rsidRPr="440F1CDC">
        <w:rPr>
          <w:rFonts w:ascii="Times New Roman" w:hAnsi="Times New Roman" w:cs="Times New Roman"/>
        </w:rPr>
        <w:t>Assistant Professor, Dickenson College</w:t>
      </w:r>
    </w:p>
    <w:p w14:paraId="6CB63DD8" w14:textId="4F172DBD" w:rsidR="00AA35B2" w:rsidRDefault="440F1CDC" w:rsidP="440F1CDC">
      <w:pPr>
        <w:pStyle w:val="ListParagraph"/>
        <w:numPr>
          <w:ilvl w:val="0"/>
          <w:numId w:val="6"/>
        </w:numPr>
        <w:spacing w:after="0"/>
        <w:rPr>
          <w:rFonts w:ascii="Times New Roman" w:hAnsi="Times New Roman" w:cs="Times New Roman"/>
        </w:rPr>
      </w:pPr>
      <w:r w:rsidRPr="440F1CDC">
        <w:rPr>
          <w:rFonts w:ascii="Times New Roman" w:hAnsi="Times New Roman" w:cs="Times New Roman"/>
        </w:rPr>
        <w:t>Assistant Professor, UCLA Anderson School of Management</w:t>
      </w:r>
    </w:p>
    <w:p w14:paraId="474292E9" w14:textId="6ED29E7A" w:rsidR="00B30FB7" w:rsidRPr="00161251" w:rsidRDefault="00B30FB7" w:rsidP="440F1CDC">
      <w:pPr>
        <w:pStyle w:val="ListParagraph"/>
        <w:numPr>
          <w:ilvl w:val="0"/>
          <w:numId w:val="6"/>
        </w:numPr>
        <w:spacing w:after="0"/>
        <w:rPr>
          <w:rFonts w:ascii="Times New Roman" w:hAnsi="Times New Roman" w:cs="Times New Roman"/>
        </w:rPr>
      </w:pPr>
      <w:r>
        <w:rPr>
          <w:rFonts w:ascii="Times New Roman" w:hAnsi="Times New Roman" w:cs="Times New Roman"/>
        </w:rPr>
        <w:t>Assistant Professor, Davidson College</w:t>
      </w:r>
    </w:p>
    <w:p w14:paraId="084CA8E8" w14:textId="43521131" w:rsidR="004C6341" w:rsidRPr="00161251" w:rsidRDefault="440F1CDC" w:rsidP="440F1CDC">
      <w:pPr>
        <w:pStyle w:val="ListParagraph"/>
        <w:numPr>
          <w:ilvl w:val="0"/>
          <w:numId w:val="6"/>
        </w:numPr>
        <w:spacing w:after="0"/>
        <w:rPr>
          <w:rFonts w:ascii="Times New Roman" w:hAnsi="Times New Roman" w:cs="Times New Roman"/>
        </w:rPr>
      </w:pPr>
      <w:r w:rsidRPr="440F1CDC">
        <w:rPr>
          <w:rFonts w:ascii="Times New Roman" w:hAnsi="Times New Roman" w:cs="Times New Roman"/>
        </w:rPr>
        <w:t>Law Associate, Covington &amp; Burling LLP</w:t>
      </w:r>
    </w:p>
    <w:p w14:paraId="57DCC646" w14:textId="7FF880E1" w:rsidR="00271A12" w:rsidRPr="00493AAD" w:rsidRDefault="00271A12" w:rsidP="00291CC8">
      <w:pPr>
        <w:spacing w:after="0"/>
        <w:rPr>
          <w:rFonts w:ascii="Times New Roman" w:hAnsi="Times New Roman" w:cs="Times New Roman"/>
        </w:rPr>
      </w:pPr>
    </w:p>
    <w:p w14:paraId="0C48CA38" w14:textId="5F8270AD" w:rsidR="00291CC8" w:rsidRDefault="00291CC8" w:rsidP="00291CC8">
      <w:pPr>
        <w:jc w:val="center"/>
        <w:rPr>
          <w:b/>
          <w:bCs/>
        </w:rPr>
      </w:pPr>
    </w:p>
    <w:p w14:paraId="7BAA6F76" w14:textId="77777777" w:rsidR="00291CC8" w:rsidRPr="00291CC8" w:rsidRDefault="00291CC8" w:rsidP="00291CC8">
      <w:pPr>
        <w:rPr>
          <w:b/>
          <w:bCs/>
        </w:rPr>
      </w:pPr>
    </w:p>
    <w:sectPr w:rsidR="00291CC8" w:rsidRPr="00291CC8" w:rsidSect="00742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EE55D" w14:textId="77777777" w:rsidR="00493AAD" w:rsidRDefault="00493AAD" w:rsidP="00493AAD">
      <w:pPr>
        <w:spacing w:after="0" w:line="240" w:lineRule="auto"/>
      </w:pPr>
      <w:r>
        <w:separator/>
      </w:r>
    </w:p>
  </w:endnote>
  <w:endnote w:type="continuationSeparator" w:id="0">
    <w:p w14:paraId="62337500" w14:textId="77777777" w:rsidR="00493AAD" w:rsidRDefault="00493AAD" w:rsidP="00493AAD">
      <w:pPr>
        <w:spacing w:after="0" w:line="240" w:lineRule="auto"/>
      </w:pPr>
      <w:r>
        <w:continuationSeparator/>
      </w:r>
    </w:p>
  </w:endnote>
  <w:endnote w:id="1">
    <w:p w14:paraId="47619177" w14:textId="436A15E5" w:rsidR="00493AAD" w:rsidRPr="008B08D7" w:rsidRDefault="00493AAD" w:rsidP="440F1CDC">
      <w:pPr>
        <w:pStyle w:val="EndnoteText"/>
        <w:rPr>
          <w:rFonts w:ascii="Times New Roman" w:hAnsi="Times New Roman" w:cs="Times New Roman"/>
        </w:rPr>
      </w:pPr>
      <w:r w:rsidRPr="008B08D7">
        <w:rPr>
          <w:rStyle w:val="EndnoteReference"/>
          <w:rFonts w:ascii="Times New Roman" w:hAnsi="Times New Roman" w:cs="Times New Roman"/>
        </w:rPr>
        <w:endnoteRef/>
      </w:r>
      <w:r w:rsidRPr="008B08D7">
        <w:rPr>
          <w:rFonts w:ascii="Times New Roman" w:hAnsi="Times New Roman" w:cs="Times New Roman"/>
        </w:rPr>
        <w:t xml:space="preserve"> The </w:t>
      </w:r>
      <w:r w:rsidR="00161251" w:rsidRPr="008B08D7">
        <w:rPr>
          <w:rFonts w:ascii="Times New Roman" w:hAnsi="Times New Roman" w:cs="Times New Roman"/>
        </w:rPr>
        <w:t>e</w:t>
      </w:r>
      <w:r w:rsidRPr="008B08D7">
        <w:rPr>
          <w:rFonts w:ascii="Times New Roman" w:hAnsi="Times New Roman" w:cs="Times New Roman"/>
        </w:rPr>
        <w:t xml:space="preserve">xperiences listed in this document, both at OTA and after working at OTA, are actual experiences of past and current OTA Surrey Fellows. This list is intended to give prospective applicants a better sense of the position. The tasks, duties, </w:t>
      </w:r>
      <w:r w:rsidR="00161251" w:rsidRPr="008B08D7">
        <w:rPr>
          <w:rFonts w:ascii="Times New Roman" w:hAnsi="Times New Roman" w:cs="Times New Roman"/>
        </w:rPr>
        <w:t>projects,</w:t>
      </w:r>
      <w:r w:rsidRPr="008B08D7">
        <w:rPr>
          <w:rFonts w:ascii="Times New Roman" w:hAnsi="Times New Roman" w:cs="Times New Roman"/>
        </w:rPr>
        <w:t xml:space="preserve"> and research experiences of future Surrey Fellows may be different than those of past Fellows.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3C8A" w14:textId="77777777" w:rsidR="00493AAD" w:rsidRDefault="00493AAD" w:rsidP="00493AAD">
      <w:pPr>
        <w:spacing w:after="0" w:line="240" w:lineRule="auto"/>
      </w:pPr>
      <w:r>
        <w:separator/>
      </w:r>
    </w:p>
  </w:footnote>
  <w:footnote w:type="continuationSeparator" w:id="0">
    <w:p w14:paraId="0970F93D" w14:textId="77777777" w:rsidR="00493AAD" w:rsidRDefault="00493AAD" w:rsidP="00493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47F54"/>
    <w:multiLevelType w:val="hybridMultilevel"/>
    <w:tmpl w:val="FB4AE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BD61E2"/>
    <w:multiLevelType w:val="hybridMultilevel"/>
    <w:tmpl w:val="3BB4B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AB3E85"/>
    <w:multiLevelType w:val="hybridMultilevel"/>
    <w:tmpl w:val="07862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A9378DA"/>
    <w:multiLevelType w:val="hybridMultilevel"/>
    <w:tmpl w:val="D6283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7C733E"/>
    <w:multiLevelType w:val="hybridMultilevel"/>
    <w:tmpl w:val="1BE0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CB7524"/>
    <w:multiLevelType w:val="hybridMultilevel"/>
    <w:tmpl w:val="354C1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CC8"/>
    <w:rsid w:val="000272ED"/>
    <w:rsid w:val="00091B1C"/>
    <w:rsid w:val="00161251"/>
    <w:rsid w:val="00271A12"/>
    <w:rsid w:val="00291CC8"/>
    <w:rsid w:val="00402F98"/>
    <w:rsid w:val="00493AAD"/>
    <w:rsid w:val="004C6341"/>
    <w:rsid w:val="005067C1"/>
    <w:rsid w:val="00742CD0"/>
    <w:rsid w:val="007E1CAA"/>
    <w:rsid w:val="008B08D7"/>
    <w:rsid w:val="009D34A8"/>
    <w:rsid w:val="00AA35B2"/>
    <w:rsid w:val="00B24619"/>
    <w:rsid w:val="00B30FB7"/>
    <w:rsid w:val="00B6654B"/>
    <w:rsid w:val="00BB63EA"/>
    <w:rsid w:val="00C41C7B"/>
    <w:rsid w:val="00C45A50"/>
    <w:rsid w:val="00CA2DF8"/>
    <w:rsid w:val="00CE7731"/>
    <w:rsid w:val="00DE6324"/>
    <w:rsid w:val="00E44B52"/>
    <w:rsid w:val="00E54354"/>
    <w:rsid w:val="00F50D6B"/>
    <w:rsid w:val="00FC0B7D"/>
    <w:rsid w:val="27756348"/>
    <w:rsid w:val="440F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F0DE"/>
  <w15:chartTrackingRefBased/>
  <w15:docId w15:val="{00F89583-D5EA-4DA3-9618-6A51198EF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A50"/>
    <w:pPr>
      <w:ind w:left="720"/>
      <w:contextualSpacing/>
    </w:pPr>
  </w:style>
  <w:style w:type="paragraph" w:styleId="EndnoteText">
    <w:name w:val="endnote text"/>
    <w:basedOn w:val="Normal"/>
    <w:link w:val="EndnoteTextChar"/>
    <w:uiPriority w:val="99"/>
    <w:semiHidden/>
    <w:unhideWhenUsed/>
    <w:rsid w:val="00493A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3AAD"/>
    <w:rPr>
      <w:sz w:val="20"/>
      <w:szCs w:val="20"/>
    </w:rPr>
  </w:style>
  <w:style w:type="character" w:styleId="EndnoteReference">
    <w:name w:val="endnote reference"/>
    <w:basedOn w:val="DefaultParagraphFont"/>
    <w:uiPriority w:val="99"/>
    <w:semiHidden/>
    <w:unhideWhenUsed/>
    <w:rsid w:val="00493AAD"/>
    <w:rPr>
      <w:vertAlign w:val="superscript"/>
    </w:rPr>
  </w:style>
  <w:style w:type="character" w:styleId="CommentReference">
    <w:name w:val="annotation reference"/>
    <w:basedOn w:val="DefaultParagraphFont"/>
    <w:uiPriority w:val="99"/>
    <w:semiHidden/>
    <w:unhideWhenUsed/>
    <w:rsid w:val="00BB63EA"/>
    <w:rPr>
      <w:sz w:val="16"/>
      <w:szCs w:val="16"/>
    </w:rPr>
  </w:style>
  <w:style w:type="paragraph" w:styleId="CommentText">
    <w:name w:val="annotation text"/>
    <w:basedOn w:val="Normal"/>
    <w:link w:val="CommentTextChar"/>
    <w:uiPriority w:val="99"/>
    <w:semiHidden/>
    <w:unhideWhenUsed/>
    <w:rsid w:val="00BB63EA"/>
    <w:pPr>
      <w:spacing w:line="240" w:lineRule="auto"/>
    </w:pPr>
    <w:rPr>
      <w:sz w:val="20"/>
      <w:szCs w:val="20"/>
    </w:rPr>
  </w:style>
  <w:style w:type="character" w:customStyle="1" w:styleId="CommentTextChar">
    <w:name w:val="Comment Text Char"/>
    <w:basedOn w:val="DefaultParagraphFont"/>
    <w:link w:val="CommentText"/>
    <w:uiPriority w:val="99"/>
    <w:semiHidden/>
    <w:rsid w:val="00BB63EA"/>
    <w:rPr>
      <w:sz w:val="20"/>
      <w:szCs w:val="20"/>
    </w:rPr>
  </w:style>
  <w:style w:type="paragraph" w:styleId="CommentSubject">
    <w:name w:val="annotation subject"/>
    <w:basedOn w:val="CommentText"/>
    <w:next w:val="CommentText"/>
    <w:link w:val="CommentSubjectChar"/>
    <w:uiPriority w:val="99"/>
    <w:semiHidden/>
    <w:unhideWhenUsed/>
    <w:rsid w:val="00BB63EA"/>
    <w:rPr>
      <w:b/>
      <w:bCs/>
    </w:rPr>
  </w:style>
  <w:style w:type="character" w:customStyle="1" w:styleId="CommentSubjectChar">
    <w:name w:val="Comment Subject Char"/>
    <w:basedOn w:val="CommentTextChar"/>
    <w:link w:val="CommentSubject"/>
    <w:uiPriority w:val="99"/>
    <w:semiHidden/>
    <w:rsid w:val="00BB63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717">
      <w:bodyDiv w:val="1"/>
      <w:marLeft w:val="0"/>
      <w:marRight w:val="0"/>
      <w:marTop w:val="0"/>
      <w:marBottom w:val="0"/>
      <w:divBdr>
        <w:top w:val="none" w:sz="0" w:space="0" w:color="auto"/>
        <w:left w:val="none" w:sz="0" w:space="0" w:color="auto"/>
        <w:bottom w:val="none" w:sz="0" w:space="0" w:color="auto"/>
        <w:right w:val="none" w:sz="0" w:space="0" w:color="auto"/>
      </w:divBdr>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196295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x5qz xmlns="720edc2f-bbb2-4544-b28c-dd2e5feb1048" xsi:nil="true"/>
    <kulx xmlns="720edc2f-bbb2-4544-b28c-dd2e5feb1048" xsi:nil="true"/>
    <Area xmlns="720edc2f-bbb2-4544-b28c-dd2e5feb1048" xsi:nil="true"/>
    <c67x xmlns="720edc2f-bbb2-4544-b28c-dd2e5feb1048" xsi:nil="true"/>
    <pcyz xmlns="720edc2f-bbb2-4544-b28c-dd2e5feb1048" xsi:nil="true"/>
    <IconOverlay xmlns="http://schemas.microsoft.com/sharepoint/v4" xsi:nil="true"/>
    <_x0078_hm6 xmlns="720edc2f-bbb2-4544-b28c-dd2e5feb1048" xsi:nil="true"/>
    <_x0074_pi5 xmlns="720edc2f-bbb2-4544-b28c-dd2e5feb1048" xsi:nil="true"/>
    <TaxKeywordTaxHTField xmlns="f7f571d0-7c6a-4b47-a409-0f74acd1ea19">
      <Terms xmlns="http://schemas.microsoft.com/office/infopath/2007/PartnerControls"/>
    </TaxKeywordTaxHTField>
    <_x007a_yx0 xmlns="720edc2f-bbb2-4544-b28c-dd2e5feb1048" xsi:nil="true"/>
    <od0y xmlns="720edc2f-bbb2-4544-b28c-dd2e5feb1048">
      <UserInfo>
        <DisplayName/>
        <AccountId xsi:nil="true"/>
        <AccountType/>
      </UserInfo>
    </od0y>
    <z8rl xmlns="720edc2f-bbb2-4544-b28c-dd2e5feb1048" xsi:nil="true"/>
    <o7f4 xmlns="720edc2f-bbb2-4544-b28c-dd2e5feb1048" xsi:nil="true"/>
    <_x0076_om3 xmlns="720edc2f-bbb2-4544-b28c-dd2e5feb1048" xsi:nil="true"/>
    <pwni xmlns="720edc2f-bbb2-4544-b28c-dd2e5feb1048" xsi:nil="true"/>
    <pgcl xmlns="720edc2f-bbb2-4544-b28c-dd2e5feb1048" xsi:nil="true"/>
    <p4dt xmlns="720edc2f-bbb2-4544-b28c-dd2e5feb1048" xsi:nil="true"/>
    <_x0073_ln4 xmlns="720edc2f-bbb2-4544-b28c-dd2e5feb1048" xsi:nil="true"/>
    <TaxCatchAll xmlns="5edbe80d-e595-46b9-be3c-e61540003b6e"/>
    <_x0037__x002d_point_x0020_Memo xmlns="720edc2f-bbb2-4544-b28c-dd2e5feb1048" xsi:nil="true"/>
    <l4rm xmlns="720edc2f-bbb2-4544-b28c-dd2e5feb1048" xsi:nil="true"/>
    <vhtm xmlns="720edc2f-bbb2-4544-b28c-dd2e5feb1048" xsi:nil="true"/>
    <n7ar xmlns="720edc2f-bbb2-4544-b28c-dd2e5feb1048">
      <UserInfo>
        <DisplayName/>
        <AccountId xsi:nil="true"/>
        <AccountType/>
      </UserInfo>
    </n7ar>
    <xhtz xmlns="720edc2f-bbb2-4544-b28c-dd2e5feb1048" xsi:nil="true"/>
    <Source xmlns="720edc2f-bbb2-4544-b28c-dd2e5feb1048" xsi:nil="true"/>
    <l31q xmlns="720edc2f-bbb2-4544-b28c-dd2e5feb1048" xsi:nil="true"/>
    <_x0078_c55 xmlns="720edc2f-bbb2-4544-b28c-dd2e5feb1048" xsi:nil="true"/>
    <cmao xmlns="720edc2f-bbb2-4544-b28c-dd2e5feb1048" xsi:nil="true"/>
    <px3v xmlns="720edc2f-bbb2-4544-b28c-dd2e5feb1048" xsi:nil="true"/>
    <_x0061_e55 xmlns="720edc2f-bbb2-4544-b28c-dd2e5feb1048" xsi:nil="true"/>
    <_dlc_DocId xmlns="52222ef0-b167-44f5-92f7-438fda0857cd">DOTAXPOLICY-56-16362</_dlc_DocId>
    <_dlc_DocIdUrl xmlns="52222ef0-b167-44f5-92f7-438fda0857cd">
      <Url>https://my.treas.gov/Collab/taxpolicy/_layouts/15/DocIdRedir.aspx?ID=DOTAXPOLICY-56-16362</Url>
      <Description>DOTAXPOLICY-56-16362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07d17adfb03f4ed7411f1f5791ba6203">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3b021a28a99761d25195809ddcd7594e"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GB_23" ma:internalName="_x007a_yx0">
      <xsd:simpleType>
        <xsd:restriction base="dms:Text"/>
      </xsd:simpleType>
    </xsd:element>
    <xsd:element name="pcyz" ma:index="22" nillable="true" ma:displayName="Subject"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znotes"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ection"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Notes_GL"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99478-AF4E-4569-BE86-B6AA3F896AE8}">
  <ds:schemaRefs>
    <ds:schemaRef ds:uri="http://schemas.microsoft.com/office/2006/documentManagement/types"/>
    <ds:schemaRef ds:uri="5edbe80d-e595-46b9-be3c-e61540003b6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f7f571d0-7c6a-4b47-a409-0f74acd1ea19"/>
    <ds:schemaRef ds:uri="http://www.w3.org/XML/1998/namespace"/>
    <ds:schemaRef ds:uri="720edc2f-bbb2-4544-b28c-dd2e5feb1048"/>
    <ds:schemaRef ds:uri="http://schemas.microsoft.com/sharepoint/v4"/>
    <ds:schemaRef ds:uri="52222ef0-b167-44f5-92f7-438fda0857cd"/>
    <ds:schemaRef ds:uri="http://purl.org/dc/terms/"/>
  </ds:schemaRefs>
</ds:datastoreItem>
</file>

<file path=customXml/itemProps2.xml><?xml version="1.0" encoding="utf-8"?>
<ds:datastoreItem xmlns:ds="http://schemas.openxmlformats.org/officeDocument/2006/customXml" ds:itemID="{1CFC36E2-A2FD-4982-B954-D9C866EF8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C26E-B1A6-4996-A681-D3C82EBAF9D1}">
  <ds:schemaRefs>
    <ds:schemaRef ds:uri="http://schemas.microsoft.com/sharepoint/events"/>
  </ds:schemaRefs>
</ds:datastoreItem>
</file>

<file path=customXml/itemProps4.xml><?xml version="1.0" encoding="utf-8"?>
<ds:datastoreItem xmlns:ds="http://schemas.openxmlformats.org/officeDocument/2006/customXml" ds:itemID="{0D2627B8-4F18-4C1C-9DA9-1D3D0E1D57FE}">
  <ds:schemaRefs>
    <ds:schemaRef ds:uri="http://schemas.openxmlformats.org/officeDocument/2006/bibliography"/>
  </ds:schemaRefs>
</ds:datastoreItem>
</file>

<file path=customXml/itemProps5.xml><?xml version="1.0" encoding="utf-8"?>
<ds:datastoreItem xmlns:ds="http://schemas.openxmlformats.org/officeDocument/2006/customXml" ds:itemID="{6C5BA79C-6CEE-46B8-8901-27E9667FD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Surrey Fellow Experience recent</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Fellow Experience recent</dc:title>
  <dc:subject/>
  <dc:creator>Cronin, Julie-Anne</dc:creator>
  <cp:keywords/>
  <dc:description/>
  <cp:lastModifiedBy>Edith Brashares</cp:lastModifiedBy>
  <cp:revision>17</cp:revision>
  <dcterms:created xsi:type="dcterms:W3CDTF">2022-08-25T13:45:00Z</dcterms:created>
  <dcterms:modified xsi:type="dcterms:W3CDTF">2022-09-25T20:29:00Z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0x0101006C86E40227E8D240B4E9120A1B209148</vt:lpwstr>
  </property>
  <property fmtid="{D5CDD505-2E9C-101B-9397-08002B2CF9AE}" pid="3" name="_dlc_DocIdItemGuid">
    <vt:lpwstr>1ced4da1-05a9-4f5b-a06e-9c963fca2af6</vt:lpwstr>
  </property>
  <property fmtid="{D5CDD505-2E9C-101B-9397-08002B2CF9AE}" pid="4" name="TaxKeyword">
    <vt:lpwstr/>
  </property>
</Properties>
</file>