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Date: Tuesday, October 1, 2013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5:30 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Haneen Daham, Taylor Good, Sara Kim, Hannah Khan, Morgan Mayer, Ayshah Mahmud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Anime Society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-semi annual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-held every year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-24 hours of anime/anime music videos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-celebration of anime culture for the entire night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What are you gonna be watching or doing during 24 hours?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-Blocks for own anime; people who attend vote on what they wanna watch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-Haneen: Do you provide other types of refreshments you haven’t requested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-Ramen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-Hannah: How did  you come up with the number 100?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From years past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How many members do you have in your organization?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membership is determined by attendance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The concern of legal rights shared; explain that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Japanese licensing; doesn’t really matter in the U.S.; must show full copy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Great event; may not spend 24 hours at; a part of campus culture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Agreed with Taylor; big part of organization; relevant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They’re not asking for a lot of other resources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for, 1 abstaining, 1 not present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Approved, fully funded $50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BSU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-Komo Atoso                  - Formal                            - Promote  other ethnicities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-Poetry Slam                    - Dance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-Third Annual                  - Creative expression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-Poetry not required    - Suit and tie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-Expression of arts        - Open to everyone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                                          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-Morgan: Can you explain the role of food in your event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-Small role; deserts; to keep them focused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How are you going about advertising?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Social media; word of mouth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What does Akomo Ntoso mean?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-African sayin; bringing together through the arts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Where did you get the expected attendees?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-max capacity; based on weekly meetings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-Morgan: talk about performers from your org in the past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outside orgs participate; came from different schools; artist society; attendance majority BSU; about 40% outside participation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-Haneen: Great event; stuck on quality of food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Agrees with Haneen; pretty well planned event; a good add to campus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-Morgan: Really like the event as a whole; I like that they pull from outside the org; glad the food isn’t a meal; pretty ok with what’s being brought; it’s just desert; Finance board is touchy when it comes to food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-Hannah: Cool with whole thing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Perfect to have reasonable request; pretty happy about the event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If they’re not formal can they still participate?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I think formal is setting the tone for the event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-Haneen: They will publicize that it’s formal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for, 0 opposed, 1 not present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Fully approved $994.50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JSU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-Informal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-Joint event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-Discussion between JSU and environmental awareness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-no dinner/food requested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No cater needed; bringing own food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-Hannah: Is it confirmed that you guys are having a joint event?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What event would benefit students that aren’t jewish?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-Sustainability benefits everyone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What are your green cost?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-No additional cost for compounding; event is about sustainability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-Hannah: How is your event open to people outside of JSU?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-Advertised on my umbc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-Morgan: Are you having food you're not requesting for?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Yes; not catered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-Morgan: Last years board and this years board are different; don’t feel scared; preferred you asked; every years a new board, we have funded a few cultural events; were looking for serving sizes to match the number of attendees; wary of food as incentive; look favorably upon events using food as snacks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-I’ll keep that in mind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Great event; trying to make popular topic relevant; making it very open; asking for bare minimum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They took initiative; appreciates partnership with another org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Appreciates collaboration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for, 0 opposed, 1 not present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Approved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Musical Theater Club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-8th annual                         -open to everyone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-open auditions                -about 60 participants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-cabaret style evening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-musical numbers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-student run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-over the weekend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Are the auditions used to filter who wants to participate?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-auditions are so we can see what numbers we can do; helps so we know who’s gonna be in the show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-Haneen: the people who audition are they mostly from your club?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-no; there’s core members; majority freshman; signed at involvement fest; there’s inactive members who do the showcase; reaches everyone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-Hannah: Are you gonna continue advertising for participation in the event?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there was 2 to 3 days of auditions; advertised heavily; we could allow people to help for tech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Walk me through  the event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 it’s in sports zone; two mics; the themes is broadway through the age; MC guides audience through show; big finale; audience stays seated; singing along encouraged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-Haneen: are you providing any other refreshments?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-Sara: What is the ratio of UMBC students versus non UMBC students?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-parents come; friends come; mostly friends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-Taylor: event sounds great; well planned; plenty opportunity for students to participate; not just available to students; “ it’s a win”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-Hannen: also appreciate it’s open to everyone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  <w:t xml:space="preserve">-Hannah: it includes different students; incorporates everybody based on talents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1 not present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fully funded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PakSA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-concert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-band culture shock; Canada based; 3 people; performed before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-doors open around 8pm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-ballroom booked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-high energy/crowd standing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-opening act performed before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-hour set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-dj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-sold out in the past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-Hannen: is this more of a fixed price deal?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it’s the price for that contract; originally proposed over 10k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-Hannen: how are they unique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 band is a blend of English and South Asian languages; appeal to a wide range; students can relate; blend of different languages and backgrounds.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would your event occur without funding for the group?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-it would damper the event; the group is the main part of the event; last year students weren’t interested without the band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Even with full funds I’m still not comfortable supplying funds; thinking about the best use of our money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how diverse is the group that shows up?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they’re 50/50 UMBC students; alumni show up; the majority is South Asian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if partially funded could you make up the remainder?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-depends on how much; a large sum is hard to make up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how many people are in the org?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-110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can SEB fund you?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hypothetically, if we funded you another group would ask the same thing; we have to decide the best use of our money; we have to decide on a number we’re comfortable with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-Hannen: What number are you comfortable with?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-one more thousand; 8 thousand minimum limit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if you could, how much could you come up with in fundraising?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-at most 300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really good event; good case on  uniting South Asians and others; the culture shock group is a really big part of culture shock; the price is really high; willing to compromise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great event; if there were more funds we would be willing to support; limited on budget; 9,000 is a lot; willing to fund partially; I don't’ feel as though the org can make up the money; wouldn’t tease an org; willing to fund dj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-Ayesha: giving them less was my main concern too; it’s tricky to give them less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agree with Taylor; I’m not comfortable giving 8k or 9k; I’m comfortable with 4k; I’m willing to collaborate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understand 9k is high; I’m more in favor with Morgan and partial funding; we should have faith in org; I feel like they’ll work harder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agree with Hannen; it’s a great event; uncomfortable with the 9k contract; not the only org coming with a contract; I understood why; we’re staying within our means; I’m comfortable with 4k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don’t want to put the board in a position where we fund major things like this; not keeping up with what allocation is about; it’s a lot of money to ask people to raise for a concert; don’t like the price but want to see it happen; I don’t support this on my own; willing to compromise to the rest of the board; make-up price is unreasonable to ask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notes event is in a month, not saying it raising the money won’t happen, just saying raising 4 grand is a tough task; board needs to work on a number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notes there is a lot of estimation going on with the actual funding; there’s no “hard science” behind estimations; not comfortable funding more than other orgs full contract; wouldn’t go to 4,000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you have 300 in carry over?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we have less; have to fund spring semester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do you have any solutions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the price discussed was 9k; attempt to bring down; willing to negotaite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after you negotiate, do you see it realistic to make up the sum?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tried fundrasing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any other performers?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-other performers cost more; less wanted by general body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will tabling hinder the event?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what is the maximum of the partial funding?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were feeling 4k; not real possibility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what’s reasonable?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 grand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Hannah should look into other sources of money ASAP; inquired org to talk to advisor; reach out to community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ASA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Theme: Akoma Ntoso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Mr. ASA pageant theme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Aspects: Dance, poetry, video, documentary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points out that finance board isn’t specifically pinpointing said org; board doesn’t see food as best use of resources; number of attendees much match the number of serving sizes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feels as though food should be a sample of the culture, not feast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expresses need to treat all orgs fairly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ask possibility of taking the quantity down to 300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possibility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go to cater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says it’s the orgs decision on cutting serving size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are you guys providing drinks as well?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no food until intermission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ask about price for decorations increase; price for decorations was originally 200, what was the $83 increase for?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-table cloths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ask if venue was buffet style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-org is dishing; but buffet style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insists that org talks to board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agrees as well, as long as table does not affect deadline; alerts org to food invoice deadline tomorrow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discusses decreased amount of number of servings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expresses satisfaction with decrease; great decrease; significant effort; org complied with request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agrees with Taylor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3 members for 0 oppose 1 not present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partially funded $4,310.01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NHPC Discussion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bookmarkStart w:id="0" w:colFirst="0" w:name="h.ta0rjjuvmkhx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bookmarkStart w:id="1" w:colFirst="0" w:name="h.4ij0ed69if8y" w:colLast="0"/>
      <w:bookmarkEnd w:id="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noted that they catered to specific talents; students included; saw involvement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bookmarkStart w:id="2" w:colFirst="0" w:name="h.454sxysjgswl" w:colLast="0"/>
      <w:bookmarkEnd w:id="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voted event down; controversy around exclusivity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bookmarkStart w:id="3" w:colFirst="0" w:name="h.y8wc6v5w8ksy" w:colLast="0"/>
      <w:bookmarkEnd w:id="3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 L: there are no restricted orgs just limited funding; vocalized that tough decision will have to be made on finance board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bookmarkStart w:id="4" w:colFirst="0" w:name="h.1kfv1nyyodpx" w:colLast="0"/>
      <w:bookmarkEnd w:id="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every decision is set as a precedent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5" w:colFirst="0" w:name="h.6uga2vctd5ib" w:colLast="0"/>
      <w:bookmarkEnd w:id="5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less prone to fund greek event if they have alternative funding no one else has access to; Agrees with Hannah, each finance board has different trends therefore certain groups shouldn’t be viewed as “sacred cows”; vocalized willingness to look past conceptions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6" w:colFirst="0" w:name="h.r24dvabqamkv" w:colLast="0"/>
      <w:bookmarkEnd w:id="6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-Morgan: “I know why I voted the way I did”; vocalized willingness to explain her decision; org presented itself poorly; used language demeaning of other org such as “time buffer”; event sounded closed off; presentation didn’t come off well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7" w:colFirst="0" w:name="h.nhg243y8prn" w:colLast="0"/>
      <w:bookmarkEnd w:id="7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agrees with morgan; presentation was slightly demeaning of another organization; expressed need to be “very clear” on explanations in the future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8" w:colFirst="0" w:name="h.y1sqat1n00ze" w:colLast="0"/>
      <w:bookmarkEnd w:id="8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Echoes Hannah; emphasize the presentation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9" w:colFirst="0" w:name="h.kvl854f4bbwr" w:colLast="0"/>
      <w:bookmarkEnd w:id="9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echoes the importance of the presentation;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10" w:colFirst="0" w:name="h.nfgdddd616wt" w:colLast="0"/>
      <w:bookmarkEnd w:id="1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everything is case by case, not written in stone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11" w:colFirst="0" w:name="h.3gt7km9kxe7" w:colLast="0"/>
      <w:bookmarkEnd w:id="11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 L: things get lost in translation; org should know the changes and why you made it that way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12" w:colFirst="0" w:name="h.hwwaryc5femr" w:colLast="0"/>
      <w:bookmarkEnd w:id="12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Taylor: we want continuity; similar doesn’t mean exactly the same; presentation makes a huge difference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3" w:colFirst="0" w:name="h.6nd13xh9h4zh" w:colLast="0"/>
      <w:bookmarkEnd w:id="1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4" w:colFirst="0" w:name="h.gjdgxs" w:colLast="0"/>
      <w:bookmarkEnd w:id="14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9:19 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Board Minutes 10.1.13.docx</dc:title>
</cp:coreProperties>
</file>