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70" w:rsidRDefault="00006170" w:rsidP="00D11D32">
      <w:pPr>
        <w:spacing w:after="0" w:line="240" w:lineRule="auto"/>
        <w:jc w:val="center"/>
        <w:rPr>
          <w:rFonts w:eastAsia="Times New Roman" w:cs="Times New Roman"/>
          <w:b/>
          <w:color w:val="000000"/>
          <w:sz w:val="28"/>
          <w:szCs w:val="24"/>
        </w:rPr>
      </w:pPr>
    </w:p>
    <w:p w:rsidR="00006170" w:rsidRDefault="00006170" w:rsidP="00D11D32">
      <w:pPr>
        <w:spacing w:after="0" w:line="240" w:lineRule="auto"/>
        <w:jc w:val="center"/>
        <w:rPr>
          <w:rFonts w:eastAsia="Times New Roman" w:cs="Times New Roman"/>
          <w:b/>
          <w:color w:val="000000"/>
          <w:sz w:val="28"/>
          <w:szCs w:val="24"/>
        </w:rPr>
      </w:pPr>
      <w:r>
        <w:rPr>
          <w:rFonts w:eastAsia="Times New Roman" w:cs="Times New Roman"/>
          <w:b/>
          <w:color w:val="000000"/>
          <w:sz w:val="28"/>
          <w:szCs w:val="24"/>
        </w:rPr>
        <w:t>The Graduate Assistant Collective Bargaining Fairness Act (HB214) was introduced to the Maryland House of Delegates on January 16, 2020. On January 22, 2020, UMBC GSA submitted unfavorable testimony based on research done over the previous two years. Below is the testimony that was submitted to the House:</w:t>
      </w:r>
    </w:p>
    <w:p w:rsidR="00006170" w:rsidRDefault="00006170" w:rsidP="00006170">
      <w:pPr>
        <w:spacing w:after="0" w:line="240" w:lineRule="auto"/>
        <w:jc w:val="center"/>
        <w:rPr>
          <w:rFonts w:eastAsia="Times New Roman" w:cs="Times New Roman"/>
          <w:b/>
          <w:color w:val="000000"/>
          <w:sz w:val="28"/>
          <w:szCs w:val="24"/>
        </w:rPr>
      </w:pPr>
    </w:p>
    <w:p w:rsidR="00DD34F7" w:rsidRPr="005F6110" w:rsidRDefault="00DD34F7" w:rsidP="00006170">
      <w:pPr>
        <w:spacing w:after="0" w:line="240" w:lineRule="auto"/>
        <w:jc w:val="center"/>
        <w:rPr>
          <w:rFonts w:eastAsia="Times New Roman" w:cs="Times New Roman"/>
          <w:b/>
          <w:color w:val="000000"/>
          <w:sz w:val="28"/>
          <w:szCs w:val="24"/>
        </w:rPr>
      </w:pPr>
      <w:r w:rsidRPr="005F6110">
        <w:rPr>
          <w:rFonts w:eastAsia="Times New Roman" w:cs="Times New Roman"/>
          <w:b/>
          <w:color w:val="000000"/>
          <w:sz w:val="28"/>
          <w:szCs w:val="24"/>
        </w:rPr>
        <w:t xml:space="preserve">UMBC GRADUATE STUDENT </w:t>
      </w:r>
      <w:r w:rsidR="00B301B1" w:rsidRPr="005F6110">
        <w:rPr>
          <w:rFonts w:eastAsia="Times New Roman" w:cs="Times New Roman"/>
          <w:b/>
          <w:color w:val="000000"/>
          <w:sz w:val="28"/>
          <w:szCs w:val="24"/>
        </w:rPr>
        <w:t>TESTIMONY</w:t>
      </w:r>
      <w:r w:rsidRPr="005F6110">
        <w:rPr>
          <w:rFonts w:eastAsia="Times New Roman" w:cs="Times New Roman"/>
          <w:b/>
          <w:color w:val="000000"/>
          <w:sz w:val="28"/>
          <w:szCs w:val="24"/>
        </w:rPr>
        <w:t xml:space="preserve"> ON HB214</w:t>
      </w:r>
    </w:p>
    <w:p w:rsidR="00DD34F7" w:rsidRDefault="00DD34F7" w:rsidP="00DD34F7">
      <w:pPr>
        <w:spacing w:after="0" w:line="240" w:lineRule="auto"/>
        <w:jc w:val="center"/>
        <w:rPr>
          <w:rFonts w:eastAsia="Times New Roman" w:cs="Times New Roman"/>
          <w:color w:val="000000"/>
          <w:sz w:val="28"/>
          <w:szCs w:val="24"/>
        </w:rPr>
      </w:pPr>
      <w:r w:rsidRPr="005E6433">
        <w:rPr>
          <w:rFonts w:eastAsia="Times New Roman" w:cs="Times New Roman"/>
          <w:color w:val="000000"/>
          <w:sz w:val="28"/>
          <w:szCs w:val="24"/>
        </w:rPr>
        <w:t>Adapted by GSA Executive Council on 22 January 2020</w:t>
      </w:r>
    </w:p>
    <w:p w:rsidR="005F6110" w:rsidRPr="005E6433" w:rsidRDefault="005F6110" w:rsidP="00DD34F7">
      <w:pPr>
        <w:spacing w:after="0" w:line="240" w:lineRule="auto"/>
        <w:jc w:val="center"/>
        <w:rPr>
          <w:rFonts w:eastAsia="Times New Roman" w:cs="Times New Roman"/>
          <w:color w:val="000000"/>
          <w:sz w:val="28"/>
          <w:szCs w:val="24"/>
        </w:rPr>
      </w:pPr>
      <w:r>
        <w:rPr>
          <w:rFonts w:eastAsia="Times New Roman" w:cs="Times New Roman"/>
          <w:color w:val="000000"/>
          <w:sz w:val="28"/>
          <w:szCs w:val="24"/>
        </w:rPr>
        <w:t xml:space="preserve">Edited by Alex M. Rittle, UMBC GSA President </w:t>
      </w:r>
    </w:p>
    <w:p w:rsidR="00DD34F7" w:rsidRPr="005E6433" w:rsidRDefault="00DD34F7" w:rsidP="00DD34F7">
      <w:pPr>
        <w:spacing w:after="0" w:line="240" w:lineRule="auto"/>
        <w:jc w:val="center"/>
        <w:rPr>
          <w:rFonts w:eastAsia="Times New Roman" w:cs="Times New Roman"/>
          <w:color w:val="000000"/>
          <w:sz w:val="24"/>
          <w:szCs w:val="24"/>
        </w:rPr>
      </w:pPr>
    </w:p>
    <w:p w:rsidR="00B76A8F" w:rsidRPr="00B301B1" w:rsidRDefault="00DD34F7" w:rsidP="00B76A8F">
      <w:pPr>
        <w:spacing w:after="0" w:line="240" w:lineRule="auto"/>
        <w:rPr>
          <w:rFonts w:eastAsia="Times New Roman" w:cs="Times New Roman"/>
          <w:color w:val="000000"/>
          <w:sz w:val="24"/>
          <w:szCs w:val="24"/>
        </w:rPr>
      </w:pPr>
      <w:r w:rsidRPr="00B301B1">
        <w:rPr>
          <w:rFonts w:eastAsia="Times New Roman" w:cs="Times New Roman"/>
          <w:color w:val="000000"/>
          <w:sz w:val="24"/>
          <w:szCs w:val="24"/>
        </w:rPr>
        <w:t>I</w:t>
      </w:r>
      <w:r w:rsidR="00B76A8F" w:rsidRPr="00B301B1">
        <w:rPr>
          <w:rFonts w:eastAsia="Times New Roman" w:cs="Times New Roman"/>
          <w:color w:val="000000"/>
          <w:sz w:val="24"/>
          <w:szCs w:val="24"/>
        </w:rPr>
        <w:t xml:space="preserve">t is our opinion that the proposed right to collective bargaining as it is contained in HB 214 does not carry the expectation of benefits for GAs at UMBC in excess of the risks that it would have GAs incur. </w:t>
      </w:r>
      <w:r w:rsidR="00304986" w:rsidRPr="00B301B1">
        <w:rPr>
          <w:rFonts w:eastAsia="Times New Roman" w:cs="Times New Roman"/>
          <w:color w:val="000000"/>
          <w:sz w:val="24"/>
          <w:szCs w:val="24"/>
        </w:rPr>
        <w:t>We express this through</w:t>
      </w:r>
      <w:r w:rsidR="005E6433" w:rsidRPr="00B301B1">
        <w:rPr>
          <w:rFonts w:eastAsia="Times New Roman" w:cs="Times New Roman"/>
          <w:color w:val="000000"/>
          <w:sz w:val="24"/>
          <w:szCs w:val="24"/>
        </w:rPr>
        <w:t xml:space="preserve"> three main</w:t>
      </w:r>
      <w:r w:rsidR="00304986" w:rsidRPr="00B301B1">
        <w:rPr>
          <w:rFonts w:eastAsia="Times New Roman" w:cs="Times New Roman"/>
          <w:color w:val="000000"/>
          <w:sz w:val="24"/>
          <w:szCs w:val="24"/>
        </w:rPr>
        <w:t xml:space="preserve"> points:</w:t>
      </w:r>
    </w:p>
    <w:p w:rsidR="00B76A8F" w:rsidRPr="005E6433" w:rsidRDefault="00B76A8F" w:rsidP="00B76A8F">
      <w:pPr>
        <w:spacing w:after="0" w:line="240" w:lineRule="auto"/>
        <w:rPr>
          <w:rFonts w:eastAsia="Times New Roman" w:cs="Times New Roman"/>
          <w:sz w:val="24"/>
          <w:szCs w:val="24"/>
        </w:rPr>
      </w:pPr>
    </w:p>
    <w:p w:rsidR="00B76A8F" w:rsidRPr="005E6433" w:rsidRDefault="005E6433" w:rsidP="005E6433">
      <w:pPr>
        <w:pStyle w:val="ListParagraph"/>
        <w:numPr>
          <w:ilvl w:val="0"/>
          <w:numId w:val="6"/>
        </w:numPr>
        <w:spacing w:after="0" w:line="240" w:lineRule="auto"/>
        <w:rPr>
          <w:rFonts w:eastAsia="Times New Roman" w:cs="Times New Roman"/>
          <w:sz w:val="24"/>
          <w:szCs w:val="24"/>
        </w:rPr>
      </w:pPr>
      <w:r>
        <w:rPr>
          <w:rFonts w:eastAsia="Times New Roman" w:cs="Times New Roman"/>
          <w:color w:val="000000"/>
          <w:sz w:val="24"/>
          <w:szCs w:val="24"/>
        </w:rPr>
        <w:t>T</w:t>
      </w:r>
      <w:r w:rsidR="00B76A8F" w:rsidRPr="005E6433">
        <w:rPr>
          <w:rFonts w:eastAsia="Times New Roman" w:cs="Times New Roman"/>
          <w:color w:val="000000"/>
          <w:sz w:val="24"/>
          <w:szCs w:val="24"/>
        </w:rPr>
        <w:t>here is concern that if GAs were to be considered university employees as a result of unionization</w:t>
      </w:r>
      <w:r>
        <w:rPr>
          <w:rFonts w:eastAsia="Times New Roman" w:cs="Times New Roman"/>
          <w:color w:val="000000"/>
          <w:sz w:val="24"/>
          <w:szCs w:val="24"/>
        </w:rPr>
        <w:t xml:space="preserve"> (or even simply the right to unionize) they</w:t>
      </w:r>
      <w:r w:rsidR="00093CDC">
        <w:rPr>
          <w:rFonts w:eastAsia="Times New Roman" w:cs="Times New Roman"/>
          <w:color w:val="000000"/>
          <w:sz w:val="24"/>
          <w:szCs w:val="24"/>
        </w:rPr>
        <w:t xml:space="preserve"> will</w:t>
      </w:r>
      <w:r>
        <w:rPr>
          <w:rFonts w:eastAsia="Times New Roman" w:cs="Times New Roman"/>
          <w:color w:val="000000"/>
          <w:sz w:val="24"/>
          <w:szCs w:val="24"/>
        </w:rPr>
        <w:t xml:space="preserve"> </w:t>
      </w:r>
      <w:r w:rsidRPr="00B301B1">
        <w:rPr>
          <w:rFonts w:eastAsia="Times New Roman" w:cs="Times New Roman"/>
          <w:b/>
          <w:color w:val="000000"/>
          <w:sz w:val="24"/>
          <w:szCs w:val="24"/>
        </w:rPr>
        <w:t>incur additional fees</w:t>
      </w:r>
      <w:r>
        <w:rPr>
          <w:rFonts w:eastAsia="Times New Roman" w:cs="Times New Roman"/>
          <w:color w:val="000000"/>
          <w:sz w:val="24"/>
          <w:szCs w:val="24"/>
        </w:rPr>
        <w:t xml:space="preserve"> including</w:t>
      </w:r>
      <w:r w:rsidR="00B76A8F" w:rsidRPr="005E6433">
        <w:rPr>
          <w:rFonts w:eastAsia="Times New Roman" w:cs="Times New Roman"/>
          <w:color w:val="000000"/>
          <w:sz w:val="24"/>
          <w:szCs w:val="24"/>
        </w:rPr>
        <w:t xml:space="preserve"> FICA</w:t>
      </w:r>
      <w:r w:rsidR="00064701">
        <w:rPr>
          <w:rFonts w:eastAsia="Times New Roman" w:cs="Times New Roman"/>
          <w:color w:val="000000"/>
          <w:sz w:val="24"/>
          <w:szCs w:val="24"/>
        </w:rPr>
        <w:t xml:space="preserve"> tax</w:t>
      </w:r>
      <w:r>
        <w:rPr>
          <w:rFonts w:eastAsia="Times New Roman" w:cs="Times New Roman"/>
          <w:color w:val="000000"/>
          <w:sz w:val="24"/>
          <w:szCs w:val="24"/>
        </w:rPr>
        <w:t xml:space="preserve">—which current </w:t>
      </w:r>
      <w:r w:rsidR="001504AA">
        <w:rPr>
          <w:rFonts w:eastAsia="Times New Roman" w:cs="Times New Roman"/>
          <w:color w:val="000000"/>
          <w:sz w:val="24"/>
          <w:szCs w:val="24"/>
        </w:rPr>
        <w:t xml:space="preserve">graduate </w:t>
      </w:r>
      <w:r>
        <w:rPr>
          <w:rFonts w:eastAsia="Times New Roman" w:cs="Times New Roman"/>
          <w:color w:val="000000"/>
          <w:sz w:val="24"/>
          <w:szCs w:val="24"/>
        </w:rPr>
        <w:t>assistant</w:t>
      </w:r>
      <w:r w:rsidR="001504AA">
        <w:rPr>
          <w:rFonts w:eastAsia="Times New Roman" w:cs="Times New Roman"/>
          <w:color w:val="000000"/>
          <w:sz w:val="24"/>
          <w:szCs w:val="24"/>
        </w:rPr>
        <w:t>s</w:t>
      </w:r>
      <w:r>
        <w:rPr>
          <w:rFonts w:eastAsia="Times New Roman" w:cs="Times New Roman"/>
          <w:color w:val="000000"/>
          <w:sz w:val="24"/>
          <w:szCs w:val="24"/>
        </w:rPr>
        <w:t xml:space="preserve"> are exempt-- and increased </w:t>
      </w:r>
      <w:r w:rsidR="00093CDC">
        <w:rPr>
          <w:rFonts w:eastAsia="Times New Roman" w:cs="Times New Roman"/>
          <w:color w:val="000000"/>
          <w:sz w:val="24"/>
          <w:szCs w:val="24"/>
        </w:rPr>
        <w:t xml:space="preserve">out of pocket </w:t>
      </w:r>
      <w:r>
        <w:rPr>
          <w:rFonts w:eastAsia="Times New Roman" w:cs="Times New Roman"/>
          <w:color w:val="000000"/>
          <w:sz w:val="24"/>
          <w:szCs w:val="24"/>
        </w:rPr>
        <w:t>cost of healthcare</w:t>
      </w:r>
      <w:r w:rsidR="00093CDC">
        <w:rPr>
          <w:rFonts w:eastAsia="Times New Roman" w:cs="Times New Roman"/>
          <w:color w:val="000000"/>
          <w:sz w:val="24"/>
          <w:szCs w:val="24"/>
        </w:rPr>
        <w:t xml:space="preserve"> premiums</w:t>
      </w:r>
      <w:r>
        <w:rPr>
          <w:rFonts w:eastAsia="Times New Roman" w:cs="Times New Roman"/>
          <w:color w:val="000000"/>
          <w:sz w:val="24"/>
          <w:szCs w:val="24"/>
        </w:rPr>
        <w:t xml:space="preserve">. </w:t>
      </w:r>
      <w:r w:rsidR="00B76A8F" w:rsidRPr="005E6433">
        <w:rPr>
          <w:rFonts w:eastAsia="Times New Roman" w:cs="Times New Roman"/>
          <w:color w:val="000000"/>
          <w:sz w:val="24"/>
          <w:szCs w:val="24"/>
        </w:rPr>
        <w:t xml:space="preserve">UMBC </w:t>
      </w:r>
      <w:r w:rsidR="00B76A8F" w:rsidRPr="00D11D32">
        <w:rPr>
          <w:rFonts w:eastAsia="Times New Roman" w:cs="Times New Roman"/>
          <w:b/>
          <w:color w:val="000000"/>
          <w:sz w:val="24"/>
          <w:szCs w:val="24"/>
        </w:rPr>
        <w:t>employees</w:t>
      </w:r>
      <w:r w:rsidR="00B76A8F" w:rsidRPr="005E6433">
        <w:rPr>
          <w:rFonts w:eastAsia="Times New Roman" w:cs="Times New Roman"/>
          <w:color w:val="000000"/>
          <w:sz w:val="24"/>
          <w:szCs w:val="24"/>
        </w:rPr>
        <w:t xml:space="preserve"> generally pay about 20% of their plan premiums out of thei</w:t>
      </w:r>
      <w:r>
        <w:rPr>
          <w:rFonts w:eastAsia="Times New Roman" w:cs="Times New Roman"/>
          <w:color w:val="000000"/>
          <w:sz w:val="24"/>
          <w:szCs w:val="24"/>
        </w:rPr>
        <w:t>r paycheck, whereas departments subsidize that portion for their graduate assistants.</w:t>
      </w:r>
      <w:r w:rsidR="00B76A8F" w:rsidRPr="005E6433">
        <w:rPr>
          <w:rFonts w:eastAsia="Times New Roman" w:cs="Times New Roman"/>
          <w:color w:val="000000"/>
          <w:sz w:val="24"/>
          <w:szCs w:val="24"/>
        </w:rPr>
        <w:t xml:space="preserve"> It is possible that being conferred the right to collective bargaining</w:t>
      </w:r>
      <w:r w:rsidR="0097004F" w:rsidRPr="005E6433">
        <w:rPr>
          <w:rFonts w:eastAsia="Times New Roman" w:cs="Times New Roman"/>
          <w:color w:val="000000"/>
          <w:sz w:val="24"/>
          <w:szCs w:val="24"/>
        </w:rPr>
        <w:t>,</w:t>
      </w:r>
      <w:r w:rsidR="00B76A8F" w:rsidRPr="005E6433">
        <w:rPr>
          <w:rFonts w:eastAsia="Times New Roman" w:cs="Times New Roman"/>
          <w:color w:val="000000"/>
          <w:sz w:val="24"/>
          <w:szCs w:val="24"/>
        </w:rPr>
        <w:t xml:space="preserve"> absent actual GA unionization, could also lead to GAs incurring this expense. </w:t>
      </w:r>
    </w:p>
    <w:p w:rsidR="00304986" w:rsidRPr="005E6433" w:rsidRDefault="00304986" w:rsidP="00B76A8F">
      <w:pPr>
        <w:spacing w:after="0" w:line="240" w:lineRule="auto"/>
        <w:rPr>
          <w:rFonts w:eastAsia="Times New Roman" w:cs="Times New Roman"/>
          <w:sz w:val="24"/>
          <w:szCs w:val="24"/>
        </w:rPr>
      </w:pPr>
    </w:p>
    <w:p w:rsidR="00B301B1" w:rsidRPr="00093CDC" w:rsidRDefault="005E6433" w:rsidP="00093CDC">
      <w:pPr>
        <w:pStyle w:val="ListParagraph"/>
        <w:numPr>
          <w:ilvl w:val="0"/>
          <w:numId w:val="6"/>
        </w:numPr>
        <w:spacing w:after="0" w:line="240" w:lineRule="auto"/>
        <w:rPr>
          <w:rFonts w:eastAsia="Times New Roman" w:cs="Times New Roman"/>
          <w:sz w:val="24"/>
          <w:szCs w:val="24"/>
        </w:rPr>
      </w:pPr>
      <w:r w:rsidRPr="005E6433">
        <w:rPr>
          <w:rFonts w:eastAsia="Times New Roman" w:cs="Times New Roman"/>
          <w:color w:val="000000"/>
          <w:sz w:val="24"/>
          <w:szCs w:val="24"/>
        </w:rPr>
        <w:t>The</w:t>
      </w:r>
      <w:r w:rsidR="00B76A8F" w:rsidRPr="005E6433">
        <w:rPr>
          <w:rFonts w:eastAsia="Times New Roman" w:cs="Times New Roman"/>
          <w:color w:val="000000"/>
          <w:sz w:val="24"/>
          <w:szCs w:val="24"/>
        </w:rPr>
        <w:t xml:space="preserve"> existing level of flexibility and the mutual investment in the well-being of GAs by the </w:t>
      </w:r>
      <w:r w:rsidR="00BB1A82" w:rsidRPr="005E6433">
        <w:rPr>
          <w:rFonts w:eastAsia="Times New Roman" w:cs="Times New Roman"/>
          <w:color w:val="000000"/>
          <w:sz w:val="24"/>
          <w:szCs w:val="24"/>
        </w:rPr>
        <w:t>a</w:t>
      </w:r>
      <w:r w:rsidR="00B76A8F" w:rsidRPr="005E6433">
        <w:rPr>
          <w:rFonts w:eastAsia="Times New Roman" w:cs="Times New Roman"/>
          <w:color w:val="000000"/>
          <w:sz w:val="24"/>
          <w:szCs w:val="24"/>
        </w:rPr>
        <w:t xml:space="preserve">dministration and the bodies of graduate student governance at UMBC </w:t>
      </w:r>
      <w:r w:rsidR="00B76A8F" w:rsidRPr="00B301B1">
        <w:rPr>
          <w:rFonts w:eastAsia="Times New Roman" w:cs="Times New Roman"/>
          <w:b/>
          <w:color w:val="000000"/>
          <w:sz w:val="24"/>
          <w:szCs w:val="24"/>
        </w:rPr>
        <w:t xml:space="preserve">are generally functioning well for GAs under </w:t>
      </w:r>
      <w:r w:rsidR="00BB1A82" w:rsidRPr="00B301B1">
        <w:rPr>
          <w:rFonts w:eastAsia="Times New Roman" w:cs="Times New Roman"/>
          <w:b/>
          <w:color w:val="000000"/>
          <w:sz w:val="24"/>
          <w:szCs w:val="24"/>
        </w:rPr>
        <w:t>Meet and Confer</w:t>
      </w:r>
      <w:r w:rsidR="00B76A8F" w:rsidRPr="005E6433">
        <w:rPr>
          <w:rFonts w:eastAsia="Times New Roman" w:cs="Times New Roman"/>
          <w:color w:val="000000"/>
          <w:sz w:val="24"/>
          <w:szCs w:val="24"/>
        </w:rPr>
        <w:t>.</w:t>
      </w:r>
      <w:r>
        <w:rPr>
          <w:rFonts w:eastAsia="Times New Roman" w:cs="Times New Roman"/>
          <w:color w:val="000000"/>
          <w:sz w:val="24"/>
          <w:szCs w:val="24"/>
        </w:rPr>
        <w:t xml:space="preserve"> We fear losing that relationship once the right to collective bargain is enacted.</w:t>
      </w:r>
    </w:p>
    <w:p w:rsidR="00B301B1" w:rsidRPr="005E6433" w:rsidRDefault="00B301B1" w:rsidP="00B301B1">
      <w:pPr>
        <w:pStyle w:val="ListParagraph"/>
        <w:spacing w:after="0" w:line="240" w:lineRule="auto"/>
        <w:rPr>
          <w:rFonts w:eastAsia="Times New Roman" w:cs="Times New Roman"/>
          <w:sz w:val="24"/>
          <w:szCs w:val="24"/>
        </w:rPr>
      </w:pPr>
    </w:p>
    <w:p w:rsidR="00B76A8F" w:rsidRPr="005E6433" w:rsidRDefault="00B301B1" w:rsidP="00304986">
      <w:pPr>
        <w:pStyle w:val="ListParagraph"/>
        <w:numPr>
          <w:ilvl w:val="0"/>
          <w:numId w:val="6"/>
        </w:numPr>
        <w:spacing w:after="0" w:line="240" w:lineRule="auto"/>
        <w:rPr>
          <w:rFonts w:eastAsia="Times New Roman" w:cs="Times New Roman"/>
          <w:color w:val="000000"/>
          <w:sz w:val="24"/>
          <w:szCs w:val="24"/>
        </w:rPr>
      </w:pPr>
      <w:r>
        <w:rPr>
          <w:rFonts w:eastAsia="Times New Roman" w:cs="Times New Roman"/>
          <w:color w:val="000000"/>
          <w:sz w:val="24"/>
          <w:szCs w:val="24"/>
        </w:rPr>
        <w:t>W</w:t>
      </w:r>
      <w:r w:rsidR="00B76A8F" w:rsidRPr="005E6433">
        <w:rPr>
          <w:rFonts w:eastAsia="Times New Roman" w:cs="Times New Roman"/>
          <w:color w:val="000000"/>
          <w:sz w:val="24"/>
          <w:szCs w:val="24"/>
        </w:rPr>
        <w:t xml:space="preserve">e are unimpressed </w:t>
      </w:r>
      <w:r>
        <w:rPr>
          <w:rFonts w:eastAsia="Times New Roman" w:cs="Times New Roman"/>
          <w:color w:val="000000"/>
          <w:sz w:val="24"/>
          <w:szCs w:val="24"/>
        </w:rPr>
        <w:t xml:space="preserve">by the </w:t>
      </w:r>
      <w:r w:rsidRPr="00B301B1">
        <w:rPr>
          <w:rFonts w:eastAsia="Times New Roman" w:cs="Times New Roman"/>
          <w:b/>
          <w:color w:val="000000"/>
          <w:sz w:val="24"/>
          <w:szCs w:val="24"/>
        </w:rPr>
        <w:t>lack of</w:t>
      </w:r>
      <w:r w:rsidR="00B76A8F" w:rsidRPr="00B301B1">
        <w:rPr>
          <w:rFonts w:eastAsia="Times New Roman" w:cs="Times New Roman"/>
          <w:b/>
          <w:color w:val="000000"/>
          <w:sz w:val="24"/>
          <w:szCs w:val="24"/>
        </w:rPr>
        <w:t xml:space="preserve"> comprehensive, objective documentation by bill sponsors </w:t>
      </w:r>
      <w:r w:rsidR="005E6433" w:rsidRPr="00B301B1">
        <w:rPr>
          <w:rFonts w:eastAsia="Times New Roman" w:cs="Times New Roman"/>
          <w:b/>
          <w:color w:val="000000"/>
          <w:sz w:val="24"/>
          <w:szCs w:val="24"/>
        </w:rPr>
        <w:t>over the specific implication</w:t>
      </w:r>
      <w:r w:rsidRPr="00B301B1">
        <w:rPr>
          <w:rFonts w:eastAsia="Times New Roman" w:cs="Times New Roman"/>
          <w:b/>
          <w:color w:val="000000"/>
          <w:sz w:val="24"/>
          <w:szCs w:val="24"/>
        </w:rPr>
        <w:t>s</w:t>
      </w:r>
      <w:r w:rsidR="005E6433" w:rsidRPr="00B301B1">
        <w:rPr>
          <w:rFonts w:eastAsia="Times New Roman" w:cs="Times New Roman"/>
          <w:b/>
          <w:color w:val="000000"/>
          <w:sz w:val="24"/>
          <w:szCs w:val="24"/>
        </w:rPr>
        <w:t xml:space="preserve"> of the right to unionize and collectively bargain</w:t>
      </w:r>
      <w:r w:rsidR="005E6433">
        <w:rPr>
          <w:rFonts w:eastAsia="Times New Roman" w:cs="Times New Roman"/>
          <w:color w:val="000000"/>
          <w:sz w:val="24"/>
          <w:szCs w:val="24"/>
        </w:rPr>
        <w:t xml:space="preserve">. </w:t>
      </w:r>
      <w:r>
        <w:rPr>
          <w:rFonts w:eastAsia="Times New Roman" w:cs="Times New Roman"/>
          <w:color w:val="000000"/>
          <w:sz w:val="24"/>
          <w:szCs w:val="24"/>
        </w:rPr>
        <w:t>Previous iterations of similar bills in prior years have led to a lack of clear communication with UMBC students</w:t>
      </w:r>
    </w:p>
    <w:p w:rsidR="00304986" w:rsidRPr="005E6433" w:rsidRDefault="00304986" w:rsidP="00B76A8F">
      <w:pPr>
        <w:spacing w:after="0" w:line="240" w:lineRule="auto"/>
        <w:rPr>
          <w:rFonts w:eastAsia="Times New Roman" w:cs="Times New Roman"/>
          <w:sz w:val="24"/>
          <w:szCs w:val="24"/>
        </w:rPr>
      </w:pPr>
    </w:p>
    <w:p w:rsidR="00B301B1" w:rsidRDefault="00B76A8F" w:rsidP="005E6433">
      <w:pPr>
        <w:spacing w:after="0" w:line="240" w:lineRule="auto"/>
        <w:rPr>
          <w:rFonts w:eastAsia="Times New Roman" w:cs="Times New Roman"/>
          <w:color w:val="000000"/>
          <w:sz w:val="24"/>
          <w:szCs w:val="24"/>
        </w:rPr>
      </w:pPr>
      <w:r w:rsidRPr="005E6433">
        <w:rPr>
          <w:rFonts w:eastAsia="Times New Roman" w:cs="Times New Roman"/>
          <w:b/>
          <w:color w:val="000000"/>
          <w:sz w:val="24"/>
          <w:szCs w:val="24"/>
        </w:rPr>
        <w:t>The current position of the</w:t>
      </w:r>
      <w:r w:rsidR="005E6433" w:rsidRPr="005E6433">
        <w:rPr>
          <w:rFonts w:eastAsia="Times New Roman" w:cs="Times New Roman"/>
          <w:b/>
          <w:color w:val="000000"/>
          <w:sz w:val="24"/>
          <w:szCs w:val="24"/>
        </w:rPr>
        <w:t xml:space="preserve"> </w:t>
      </w:r>
      <w:r w:rsidR="001504AA">
        <w:rPr>
          <w:rFonts w:eastAsia="Times New Roman" w:cs="Times New Roman"/>
          <w:b/>
          <w:color w:val="000000"/>
          <w:sz w:val="24"/>
          <w:szCs w:val="24"/>
        </w:rPr>
        <w:t xml:space="preserve">Graduate Student Association </w:t>
      </w:r>
      <w:r w:rsidR="005E6433" w:rsidRPr="005E6433">
        <w:rPr>
          <w:rFonts w:eastAsia="Times New Roman" w:cs="Times New Roman"/>
          <w:b/>
          <w:color w:val="000000"/>
          <w:sz w:val="24"/>
          <w:szCs w:val="24"/>
        </w:rPr>
        <w:t xml:space="preserve">Executive Council </w:t>
      </w:r>
      <w:r w:rsidRPr="005E6433">
        <w:rPr>
          <w:rFonts w:eastAsia="Times New Roman" w:cs="Times New Roman"/>
          <w:b/>
          <w:iCs/>
          <w:color w:val="000000"/>
          <w:sz w:val="24"/>
          <w:szCs w:val="24"/>
        </w:rPr>
        <w:t>at UMBC</w:t>
      </w:r>
      <w:r w:rsidRPr="005E6433">
        <w:rPr>
          <w:rFonts w:eastAsia="Times New Roman" w:cs="Times New Roman"/>
          <w:b/>
          <w:color w:val="000000"/>
          <w:sz w:val="24"/>
          <w:szCs w:val="24"/>
        </w:rPr>
        <w:t xml:space="preserve"> is that</w:t>
      </w:r>
      <w:r w:rsidRPr="005E6433">
        <w:rPr>
          <w:rFonts w:eastAsia="Times New Roman" w:cs="Times New Roman"/>
          <w:color w:val="000000"/>
          <w:sz w:val="24"/>
          <w:szCs w:val="24"/>
        </w:rPr>
        <w:t xml:space="preserve"> </w:t>
      </w:r>
      <w:r w:rsidRPr="005E6433">
        <w:rPr>
          <w:rFonts w:eastAsia="Times New Roman" w:cs="Times New Roman"/>
          <w:b/>
          <w:color w:val="000000"/>
          <w:sz w:val="24"/>
          <w:szCs w:val="24"/>
        </w:rPr>
        <w:t>before supporting HB 214, we would need to see more evidence from proponents of the bill to show that the anticipated benefits of collective bargaining are in excess of those provided to us already by M</w:t>
      </w:r>
      <w:r w:rsidR="00E2761D" w:rsidRPr="005E6433">
        <w:rPr>
          <w:rFonts w:eastAsia="Times New Roman" w:cs="Times New Roman"/>
          <w:b/>
          <w:color w:val="000000"/>
          <w:sz w:val="24"/>
          <w:szCs w:val="24"/>
        </w:rPr>
        <w:t xml:space="preserve">eet and </w:t>
      </w:r>
      <w:r w:rsidRPr="005E6433">
        <w:rPr>
          <w:rFonts w:eastAsia="Times New Roman" w:cs="Times New Roman"/>
          <w:b/>
          <w:color w:val="000000"/>
          <w:sz w:val="24"/>
          <w:szCs w:val="24"/>
        </w:rPr>
        <w:t>C</w:t>
      </w:r>
      <w:r w:rsidR="00E2761D" w:rsidRPr="005E6433">
        <w:rPr>
          <w:rFonts w:eastAsia="Times New Roman" w:cs="Times New Roman"/>
          <w:b/>
          <w:color w:val="000000"/>
          <w:sz w:val="24"/>
          <w:szCs w:val="24"/>
        </w:rPr>
        <w:t>onfer</w:t>
      </w:r>
      <w:r w:rsidR="00093CDC">
        <w:rPr>
          <w:rFonts w:eastAsia="Times New Roman" w:cs="Times New Roman"/>
          <w:b/>
          <w:color w:val="000000"/>
          <w:sz w:val="24"/>
          <w:szCs w:val="24"/>
        </w:rPr>
        <w:t xml:space="preserve"> </w:t>
      </w:r>
      <w:r w:rsidRPr="005E6433">
        <w:rPr>
          <w:rFonts w:eastAsia="Times New Roman" w:cs="Times New Roman"/>
          <w:b/>
          <w:color w:val="000000"/>
          <w:sz w:val="24"/>
          <w:szCs w:val="24"/>
        </w:rPr>
        <w:t>so as to justify UMBC to accept the risks that the bill entails.</w:t>
      </w:r>
      <w:r w:rsidRPr="005E6433">
        <w:rPr>
          <w:rFonts w:eastAsia="Times New Roman" w:cs="Times New Roman"/>
          <w:color w:val="000000"/>
          <w:sz w:val="24"/>
          <w:szCs w:val="24"/>
        </w:rPr>
        <w:t xml:space="preserve"> </w:t>
      </w:r>
    </w:p>
    <w:p w:rsidR="00B76A8F" w:rsidRDefault="00B76A8F" w:rsidP="005E6433">
      <w:pPr>
        <w:spacing w:after="0" w:line="240" w:lineRule="auto"/>
      </w:pPr>
    </w:p>
    <w:p w:rsidR="00006170" w:rsidRPr="00006170" w:rsidRDefault="00006170" w:rsidP="005E6433">
      <w:pPr>
        <w:spacing w:after="0" w:line="240" w:lineRule="auto"/>
        <w:rPr>
          <w:sz w:val="24"/>
        </w:rPr>
      </w:pPr>
      <w:r w:rsidRPr="00006170">
        <w:rPr>
          <w:sz w:val="24"/>
        </w:rPr>
        <w:t xml:space="preserve">We ask that if students want more information about the bill and its implications to reach out to GSA at </w:t>
      </w:r>
      <w:hyperlink r:id="rId5" w:history="1">
        <w:r w:rsidRPr="00006170">
          <w:rPr>
            <w:rStyle w:val="Hyperlink"/>
            <w:sz w:val="24"/>
          </w:rPr>
          <w:t>GSA@umbc.edu</w:t>
        </w:r>
      </w:hyperlink>
      <w:r w:rsidRPr="00006170">
        <w:rPr>
          <w:sz w:val="24"/>
        </w:rPr>
        <w:t xml:space="preserve">. </w:t>
      </w:r>
      <w:r w:rsidR="00D11D32">
        <w:rPr>
          <w:sz w:val="24"/>
        </w:rPr>
        <w:t xml:space="preserve">Or to the GAAC, </w:t>
      </w:r>
      <w:hyperlink r:id="rId6" w:history="1">
        <w:r w:rsidR="00D11D32" w:rsidRPr="004C0840">
          <w:rPr>
            <w:rStyle w:val="Hyperlink"/>
            <w:sz w:val="24"/>
          </w:rPr>
          <w:t>gaac@umbc.edu</w:t>
        </w:r>
      </w:hyperlink>
      <w:r w:rsidR="00D11D32">
        <w:rPr>
          <w:sz w:val="24"/>
        </w:rPr>
        <w:t xml:space="preserve">. </w:t>
      </w:r>
      <w:r w:rsidRPr="00006170">
        <w:rPr>
          <w:sz w:val="24"/>
        </w:rPr>
        <w:t xml:space="preserve">UMBC GSA will also be submitting unfavorable testimony to the State Senate on February 21, 2020. </w:t>
      </w:r>
      <w:r w:rsidR="00D11D32">
        <w:rPr>
          <w:sz w:val="24"/>
        </w:rPr>
        <w:t xml:space="preserve">If interested in attending please let us know. </w:t>
      </w:r>
      <w:bookmarkStart w:id="0" w:name="_GoBack"/>
      <w:bookmarkEnd w:id="0"/>
    </w:p>
    <w:sectPr w:rsidR="00006170" w:rsidRPr="0000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EBF"/>
    <w:multiLevelType w:val="multilevel"/>
    <w:tmpl w:val="6E1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357E9"/>
    <w:multiLevelType w:val="hybridMultilevel"/>
    <w:tmpl w:val="B3425F84"/>
    <w:lvl w:ilvl="0" w:tplc="AC3C10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21D1F"/>
    <w:multiLevelType w:val="multilevel"/>
    <w:tmpl w:val="B130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136B41"/>
    <w:multiLevelType w:val="multilevel"/>
    <w:tmpl w:val="F80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978D1"/>
    <w:multiLevelType w:val="hybridMultilevel"/>
    <w:tmpl w:val="B0682D2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54684"/>
    <w:multiLevelType w:val="multilevel"/>
    <w:tmpl w:val="E92C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NDE2NrQwsbS0NDBT0lEKTi0uzszPAykwqgUAndLT3CwAAAA="/>
  </w:docVars>
  <w:rsids>
    <w:rsidRoot w:val="00B76A8F"/>
    <w:rsid w:val="00006170"/>
    <w:rsid w:val="00064701"/>
    <w:rsid w:val="00093CDC"/>
    <w:rsid w:val="001504AA"/>
    <w:rsid w:val="00304986"/>
    <w:rsid w:val="005E6433"/>
    <w:rsid w:val="005F6110"/>
    <w:rsid w:val="00686362"/>
    <w:rsid w:val="0097004F"/>
    <w:rsid w:val="009A6D93"/>
    <w:rsid w:val="009A7D5C"/>
    <w:rsid w:val="009C497F"/>
    <w:rsid w:val="00B301B1"/>
    <w:rsid w:val="00B76A8F"/>
    <w:rsid w:val="00BB1A82"/>
    <w:rsid w:val="00D11D32"/>
    <w:rsid w:val="00DD34F7"/>
    <w:rsid w:val="00E2761D"/>
    <w:rsid w:val="00F857B0"/>
    <w:rsid w:val="00F9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EA96"/>
  <w15:chartTrackingRefBased/>
  <w15:docId w15:val="{3A661DD9-7A3E-4D83-A0C0-CF18E655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8F"/>
    <w:pPr>
      <w:ind w:left="720"/>
      <w:contextualSpacing/>
    </w:pPr>
  </w:style>
  <w:style w:type="character" w:styleId="Hyperlink">
    <w:name w:val="Hyperlink"/>
    <w:basedOn w:val="DefaultParagraphFont"/>
    <w:uiPriority w:val="99"/>
    <w:unhideWhenUsed/>
    <w:rsid w:val="00006170"/>
    <w:rPr>
      <w:color w:val="0563C1" w:themeColor="hyperlink"/>
      <w:u w:val="single"/>
    </w:rPr>
  </w:style>
  <w:style w:type="character" w:styleId="UnresolvedMention">
    <w:name w:val="Unresolved Mention"/>
    <w:basedOn w:val="DefaultParagraphFont"/>
    <w:uiPriority w:val="99"/>
    <w:semiHidden/>
    <w:unhideWhenUsed/>
    <w:rsid w:val="0000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693665">
      <w:bodyDiv w:val="1"/>
      <w:marLeft w:val="0"/>
      <w:marRight w:val="0"/>
      <w:marTop w:val="0"/>
      <w:marBottom w:val="0"/>
      <w:divBdr>
        <w:top w:val="none" w:sz="0" w:space="0" w:color="auto"/>
        <w:left w:val="none" w:sz="0" w:space="0" w:color="auto"/>
        <w:bottom w:val="none" w:sz="0" w:space="0" w:color="auto"/>
        <w:right w:val="none" w:sz="0" w:space="0" w:color="auto"/>
      </w:divBdr>
      <w:divsChild>
        <w:div w:id="186798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ac@umbc.edu" TargetMode="External"/><Relationship Id="rId5" Type="http://schemas.openxmlformats.org/officeDocument/2006/relationships/hyperlink" Target="mailto:GSA@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G</dc:creator>
  <cp:keywords/>
  <dc:description/>
  <cp:lastModifiedBy>Chad G</cp:lastModifiedBy>
  <cp:revision>3</cp:revision>
  <dcterms:created xsi:type="dcterms:W3CDTF">2020-02-14T00:19:00Z</dcterms:created>
  <dcterms:modified xsi:type="dcterms:W3CDTF">2020-02-14T00:21:00Z</dcterms:modified>
</cp:coreProperties>
</file>