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18EE0" w14:textId="58CA97F5" w:rsidR="00F664C6" w:rsidRDefault="00F664C6" w:rsidP="00F664C6">
      <w:pPr>
        <w:pBdr>
          <w:bottom w:val="single" w:sz="6" w:space="1" w:color="auto"/>
        </w:pBdr>
        <w:spacing w:after="0" w:line="240" w:lineRule="auto"/>
        <w:jc w:val="center"/>
        <w:rPr>
          <w:rFonts w:ascii="Nirmala UI" w:hAnsi="Nirmala UI" w:cs="Nirmala UI"/>
          <w:sz w:val="36"/>
          <w:szCs w:val="36"/>
        </w:rPr>
      </w:pPr>
      <w:r w:rsidRPr="00133B3F">
        <w:rPr>
          <w:rFonts w:ascii="Nirmala UI" w:hAnsi="Nirmala UI" w:cs="Nirmala UI"/>
          <w:sz w:val="36"/>
          <w:szCs w:val="36"/>
        </w:rPr>
        <w:t>Graduate Program Directors Meeting</w:t>
      </w:r>
    </w:p>
    <w:p w14:paraId="69331837" w14:textId="0CEEF687" w:rsidR="00F664C6" w:rsidRDefault="00AE4967" w:rsidP="00F664C6">
      <w:pPr>
        <w:jc w:val="center"/>
        <w:rPr>
          <w:sz w:val="24"/>
          <w:szCs w:val="24"/>
        </w:rPr>
      </w:pPr>
      <w:r>
        <w:rPr>
          <w:sz w:val="24"/>
          <w:szCs w:val="24"/>
        </w:rPr>
        <w:t>December</w:t>
      </w:r>
      <w:r w:rsidR="00E2726D">
        <w:rPr>
          <w:sz w:val="24"/>
          <w:szCs w:val="24"/>
        </w:rPr>
        <w:t xml:space="preserve"> </w:t>
      </w:r>
      <w:r>
        <w:rPr>
          <w:sz w:val="24"/>
          <w:szCs w:val="24"/>
        </w:rPr>
        <w:t>12</w:t>
      </w:r>
      <w:r w:rsidR="00F664C6" w:rsidRPr="00F740BF">
        <w:rPr>
          <w:sz w:val="24"/>
          <w:szCs w:val="24"/>
        </w:rPr>
        <w:t xml:space="preserve">, 2018 </w:t>
      </w:r>
      <w:r w:rsidR="00F664C6" w:rsidRPr="00F740BF">
        <w:rPr>
          <w:sz w:val="24"/>
          <w:szCs w:val="24"/>
        </w:rPr>
        <w:tab/>
      </w:r>
      <w:r w:rsidR="00F664C6" w:rsidRPr="009511A0">
        <w:rPr>
          <w:sz w:val="24"/>
          <w:szCs w:val="24"/>
        </w:rPr>
        <w:t>Location:</w:t>
      </w:r>
      <w:r w:rsidR="00EA0AAB" w:rsidRPr="009511A0">
        <w:rPr>
          <w:sz w:val="24"/>
          <w:szCs w:val="24"/>
        </w:rPr>
        <w:t xml:space="preserve"> </w:t>
      </w:r>
      <w:r w:rsidR="00F664C6" w:rsidRPr="009511A0">
        <w:rPr>
          <w:sz w:val="24"/>
          <w:szCs w:val="24"/>
        </w:rPr>
        <w:t xml:space="preserve"> </w:t>
      </w:r>
      <w:r w:rsidR="00EA0AAB" w:rsidRPr="009511A0">
        <w:rPr>
          <w:sz w:val="24"/>
          <w:szCs w:val="24"/>
        </w:rPr>
        <w:t>ITE</w:t>
      </w:r>
      <w:r w:rsidR="00F664C6" w:rsidRPr="009511A0">
        <w:rPr>
          <w:sz w:val="24"/>
          <w:szCs w:val="24"/>
        </w:rPr>
        <w:t xml:space="preserve"> </w:t>
      </w:r>
      <w:r w:rsidRPr="009511A0">
        <w:rPr>
          <w:sz w:val="24"/>
          <w:szCs w:val="24"/>
        </w:rPr>
        <w:t>459</w:t>
      </w:r>
      <w:r w:rsidR="00F664C6" w:rsidRPr="00F740BF">
        <w:rPr>
          <w:sz w:val="24"/>
          <w:szCs w:val="24"/>
        </w:rPr>
        <w:tab/>
        <w:t xml:space="preserve">    1:30 – 3:00 pm</w:t>
      </w:r>
      <w:r w:rsidR="00F664C6">
        <w:rPr>
          <w:sz w:val="24"/>
          <w:szCs w:val="24"/>
        </w:rPr>
        <w:t xml:space="preserve"> </w:t>
      </w:r>
    </w:p>
    <w:p w14:paraId="6834E519" w14:textId="7D860250" w:rsidR="00F664C6" w:rsidRDefault="00813DA1" w:rsidP="00F664C6">
      <w:r>
        <w:t xml:space="preserve"> </w:t>
      </w:r>
    </w:p>
    <w:p w14:paraId="5045D83B" w14:textId="77777777" w:rsidR="00F664C6" w:rsidRDefault="00F664C6" w:rsidP="00F664C6">
      <w:bookmarkStart w:id="0" w:name="_GoBack"/>
      <w:bookmarkEnd w:id="0"/>
    </w:p>
    <w:p w14:paraId="22853BB5" w14:textId="77777777" w:rsidR="00F664C6" w:rsidRPr="004201C3" w:rsidRDefault="00F664C6" w:rsidP="00F664C6">
      <w:pPr>
        <w:pStyle w:val="ListParagraph"/>
        <w:numPr>
          <w:ilvl w:val="0"/>
          <w:numId w:val="1"/>
        </w:numPr>
        <w:rPr>
          <w:rFonts w:ascii="Arial" w:hAnsi="Arial" w:cs="Arial"/>
          <w:b/>
        </w:rPr>
      </w:pPr>
      <w:r w:rsidRPr="004201C3">
        <w:rPr>
          <w:rFonts w:ascii="Arial" w:hAnsi="Arial" w:cs="Arial"/>
          <w:b/>
        </w:rPr>
        <w:t xml:space="preserve">Short Discussion Items: </w:t>
      </w:r>
    </w:p>
    <w:p w14:paraId="220D5A97" w14:textId="759C787F" w:rsidR="007237F9" w:rsidRPr="00C43BD5" w:rsidRDefault="00CF661D" w:rsidP="00C43BD5">
      <w:pPr>
        <w:pStyle w:val="ListParagraph"/>
        <w:numPr>
          <w:ilvl w:val="0"/>
          <w:numId w:val="6"/>
        </w:numPr>
        <w:rPr>
          <w:rFonts w:ascii="Arial" w:hAnsi="Arial" w:cs="Arial"/>
        </w:rPr>
      </w:pPr>
      <w:r>
        <w:rPr>
          <w:rFonts w:ascii="Arial" w:hAnsi="Arial" w:cs="Arial"/>
        </w:rPr>
        <w:t xml:space="preserve">New application </w:t>
      </w:r>
      <w:r w:rsidR="00811346">
        <w:rPr>
          <w:rFonts w:ascii="Arial" w:hAnsi="Arial" w:cs="Arial"/>
        </w:rPr>
        <w:t xml:space="preserve">software </w:t>
      </w:r>
      <w:r>
        <w:rPr>
          <w:rFonts w:ascii="Arial" w:hAnsi="Arial" w:cs="Arial"/>
        </w:rPr>
        <w:t>status: request for proposals (RFP) out in late 2018</w:t>
      </w:r>
    </w:p>
    <w:p w14:paraId="65705E90" w14:textId="2819A57C" w:rsidR="00C43BD5" w:rsidRDefault="00894FCA" w:rsidP="00C43BD5">
      <w:pPr>
        <w:pStyle w:val="ListParagraph"/>
        <w:numPr>
          <w:ilvl w:val="0"/>
          <w:numId w:val="6"/>
        </w:numPr>
        <w:rPr>
          <w:rFonts w:ascii="Arial" w:hAnsi="Arial" w:cs="Arial"/>
        </w:rPr>
      </w:pPr>
      <w:r>
        <w:rPr>
          <w:rFonts w:ascii="Arial" w:hAnsi="Arial" w:cs="Arial"/>
        </w:rPr>
        <w:t>GA COLA stipend increases</w:t>
      </w:r>
      <w:r w:rsidR="00876981">
        <w:rPr>
          <w:rFonts w:ascii="Arial" w:hAnsi="Arial" w:cs="Arial"/>
        </w:rPr>
        <w:t>: List of Graduate Assistant Exceptions Due to HR 12/14</w:t>
      </w:r>
    </w:p>
    <w:p w14:paraId="01497BF7" w14:textId="5DC21A86" w:rsidR="00BD54E4" w:rsidRPr="00C43BD5" w:rsidRDefault="00BD54E4" w:rsidP="00C43BD5">
      <w:pPr>
        <w:pStyle w:val="ListParagraph"/>
        <w:numPr>
          <w:ilvl w:val="0"/>
          <w:numId w:val="6"/>
        </w:numPr>
        <w:rPr>
          <w:rFonts w:ascii="Arial" w:hAnsi="Arial" w:cs="Arial"/>
        </w:rPr>
      </w:pPr>
      <w:r>
        <w:rPr>
          <w:rFonts w:ascii="Arial" w:hAnsi="Arial" w:cs="Arial"/>
        </w:rPr>
        <w:t>DocuSign – GA Forms Update</w:t>
      </w:r>
    </w:p>
    <w:p w14:paraId="0E0D2EB1" w14:textId="2B30438E" w:rsidR="007237F9" w:rsidRDefault="00E01B2F" w:rsidP="001A24A7">
      <w:pPr>
        <w:pStyle w:val="ListParagraph"/>
        <w:numPr>
          <w:ilvl w:val="0"/>
          <w:numId w:val="6"/>
        </w:numPr>
        <w:rPr>
          <w:rFonts w:ascii="Arial" w:hAnsi="Arial" w:cs="Arial"/>
        </w:rPr>
      </w:pPr>
      <w:r w:rsidRPr="00E01B2F">
        <w:rPr>
          <w:rFonts w:ascii="Arial" w:hAnsi="Arial" w:cs="Arial"/>
        </w:rPr>
        <w:t>Save</w:t>
      </w:r>
      <w:r>
        <w:rPr>
          <w:rFonts w:ascii="Arial" w:hAnsi="Arial" w:cs="Arial"/>
        </w:rPr>
        <w:t>-</w:t>
      </w:r>
      <w:r w:rsidRPr="00E01B2F">
        <w:rPr>
          <w:rFonts w:ascii="Arial" w:hAnsi="Arial" w:cs="Arial"/>
        </w:rPr>
        <w:t>the</w:t>
      </w:r>
      <w:r>
        <w:rPr>
          <w:rFonts w:ascii="Arial" w:hAnsi="Arial" w:cs="Arial"/>
        </w:rPr>
        <w:t>-</w:t>
      </w:r>
      <w:r w:rsidRPr="00E01B2F">
        <w:rPr>
          <w:rFonts w:ascii="Arial" w:hAnsi="Arial" w:cs="Arial"/>
        </w:rPr>
        <w:t>Date</w:t>
      </w:r>
      <w:r w:rsidR="00811346">
        <w:rPr>
          <w:rFonts w:ascii="Arial" w:hAnsi="Arial" w:cs="Arial"/>
        </w:rPr>
        <w:t>:</w:t>
      </w:r>
      <w:r w:rsidRPr="00E01B2F">
        <w:rPr>
          <w:rFonts w:ascii="Arial" w:hAnsi="Arial" w:cs="Arial"/>
        </w:rPr>
        <w:t xml:space="preserve"> </w:t>
      </w:r>
      <w:r w:rsidR="00140918">
        <w:rPr>
          <w:rFonts w:ascii="Arial" w:hAnsi="Arial" w:cs="Arial"/>
        </w:rPr>
        <w:t>Candidacy Ceremony and Banquet, November 22, 2019, 2 – 4:00 pm, UC Ballroom</w:t>
      </w:r>
    </w:p>
    <w:p w14:paraId="07E5A141" w14:textId="0F67FECD" w:rsidR="008D7A6F" w:rsidRDefault="008D7A6F" w:rsidP="001A24A7">
      <w:pPr>
        <w:pStyle w:val="ListParagraph"/>
        <w:numPr>
          <w:ilvl w:val="0"/>
          <w:numId w:val="6"/>
        </w:numPr>
        <w:rPr>
          <w:rFonts w:ascii="Arial" w:hAnsi="Arial" w:cs="Arial"/>
        </w:rPr>
      </w:pPr>
      <w:r>
        <w:rPr>
          <w:rFonts w:ascii="Arial" w:hAnsi="Arial" w:cs="Arial"/>
        </w:rPr>
        <w:t>GSA Update</w:t>
      </w:r>
    </w:p>
    <w:p w14:paraId="2F228C6F" w14:textId="77777777" w:rsidR="00A54174" w:rsidRDefault="00A54174" w:rsidP="00A54174">
      <w:pPr>
        <w:pStyle w:val="ListParagraph"/>
        <w:ind w:left="1440"/>
        <w:rPr>
          <w:rFonts w:ascii="Arial" w:hAnsi="Arial" w:cs="Arial"/>
        </w:rPr>
      </w:pPr>
    </w:p>
    <w:p w14:paraId="5B725AEF" w14:textId="77777777" w:rsidR="00A54174" w:rsidRPr="001A24A7" w:rsidRDefault="00A54174" w:rsidP="00A54174">
      <w:pPr>
        <w:pStyle w:val="ListParagraph"/>
        <w:ind w:left="1440"/>
        <w:rPr>
          <w:rFonts w:ascii="Arial" w:hAnsi="Arial" w:cs="Arial"/>
        </w:rPr>
      </w:pPr>
    </w:p>
    <w:p w14:paraId="7FBE2A29" w14:textId="0D95D63B" w:rsidR="00906838" w:rsidRPr="00C43BD5" w:rsidRDefault="00906838" w:rsidP="00C43BD5">
      <w:pPr>
        <w:spacing w:after="0"/>
        <w:rPr>
          <w:rFonts w:ascii="Arial" w:hAnsi="Arial" w:cs="Arial"/>
        </w:rPr>
      </w:pPr>
    </w:p>
    <w:p w14:paraId="63947577" w14:textId="3BD8EF6F" w:rsidR="00F664C6" w:rsidRDefault="00CF661D" w:rsidP="007237F9">
      <w:pPr>
        <w:pStyle w:val="ListParagraph"/>
        <w:numPr>
          <w:ilvl w:val="0"/>
          <w:numId w:val="1"/>
        </w:numPr>
        <w:contextualSpacing w:val="0"/>
        <w:rPr>
          <w:rFonts w:ascii="Arial" w:eastAsia="Times New Roman" w:hAnsi="Arial" w:cs="Arial"/>
        </w:rPr>
      </w:pPr>
      <w:r>
        <w:rPr>
          <w:rFonts w:ascii="Arial" w:eastAsia="Times New Roman" w:hAnsi="Arial" w:cs="Arial"/>
        </w:rPr>
        <w:t xml:space="preserve">Changing </w:t>
      </w:r>
      <w:r w:rsidR="00876981">
        <w:rPr>
          <w:rFonts w:ascii="Arial" w:eastAsia="Times New Roman" w:hAnsi="Arial" w:cs="Arial"/>
        </w:rPr>
        <w:t>Expectation of Graduate School Applicants:  D</w:t>
      </w:r>
      <w:r>
        <w:rPr>
          <w:rFonts w:ascii="Arial" w:eastAsia="Times New Roman" w:hAnsi="Arial" w:cs="Arial"/>
        </w:rPr>
        <w:t xml:space="preserve">ecision </w:t>
      </w:r>
      <w:r w:rsidR="00876981">
        <w:rPr>
          <w:rFonts w:ascii="Arial" w:eastAsia="Times New Roman" w:hAnsi="Arial" w:cs="Arial"/>
        </w:rPr>
        <w:t>T</w:t>
      </w:r>
      <w:r>
        <w:rPr>
          <w:rFonts w:ascii="Arial" w:eastAsia="Times New Roman" w:hAnsi="Arial" w:cs="Arial"/>
        </w:rPr>
        <w:t xml:space="preserve">urnaround </w:t>
      </w:r>
      <w:r w:rsidR="00876981">
        <w:rPr>
          <w:rFonts w:ascii="Arial" w:eastAsia="Times New Roman" w:hAnsi="Arial" w:cs="Arial"/>
        </w:rPr>
        <w:t>T</w:t>
      </w:r>
      <w:r>
        <w:rPr>
          <w:rFonts w:ascii="Arial" w:eastAsia="Times New Roman" w:hAnsi="Arial" w:cs="Arial"/>
        </w:rPr>
        <w:t xml:space="preserve">ime </w:t>
      </w:r>
    </w:p>
    <w:p w14:paraId="125A7F33" w14:textId="77777777" w:rsidR="007237F9" w:rsidRPr="007237F9" w:rsidRDefault="007237F9" w:rsidP="007237F9">
      <w:pPr>
        <w:rPr>
          <w:rFonts w:ascii="Arial" w:eastAsia="Times New Roman" w:hAnsi="Arial" w:cs="Arial"/>
        </w:rPr>
      </w:pPr>
    </w:p>
    <w:p w14:paraId="46261106" w14:textId="73994706" w:rsidR="00894FCA" w:rsidRDefault="00894FCA" w:rsidP="00894FCA">
      <w:pPr>
        <w:pStyle w:val="ListParagraph"/>
        <w:numPr>
          <w:ilvl w:val="0"/>
          <w:numId w:val="1"/>
        </w:numPr>
        <w:spacing w:after="0" w:line="240" w:lineRule="auto"/>
        <w:rPr>
          <w:rFonts w:ascii="Arial" w:eastAsia="Times New Roman" w:hAnsi="Arial" w:cs="Arial"/>
        </w:rPr>
      </w:pPr>
      <w:r w:rsidRPr="00894FCA">
        <w:rPr>
          <w:rFonts w:ascii="Arial" w:eastAsia="Times New Roman" w:hAnsi="Arial" w:cs="Arial"/>
        </w:rPr>
        <w:t>Lessons Learned for GPD Effectiveness</w:t>
      </w:r>
      <w:r>
        <w:rPr>
          <w:rFonts w:ascii="Arial" w:eastAsia="Times New Roman" w:hAnsi="Arial" w:cs="Arial"/>
        </w:rPr>
        <w:t>,</w:t>
      </w:r>
      <w:r w:rsidRPr="00894FCA">
        <w:rPr>
          <w:rFonts w:ascii="Arial" w:eastAsia="Times New Roman" w:hAnsi="Arial" w:cs="Arial"/>
        </w:rPr>
        <w:t xml:space="preserve"> Continued –</w:t>
      </w:r>
      <w:r>
        <w:rPr>
          <w:rFonts w:ascii="Arial" w:eastAsia="Times New Roman" w:hAnsi="Arial" w:cs="Arial"/>
        </w:rPr>
        <w:t xml:space="preserve"> </w:t>
      </w:r>
      <w:r w:rsidRPr="00894FCA">
        <w:rPr>
          <w:rFonts w:ascii="Arial" w:eastAsia="Times New Roman" w:hAnsi="Arial" w:cs="Arial"/>
        </w:rPr>
        <w:t>Jeffrey Halverson</w:t>
      </w:r>
    </w:p>
    <w:p w14:paraId="5A46A22C" w14:textId="77777777" w:rsidR="00894FCA" w:rsidRPr="00894FCA" w:rsidRDefault="00894FCA" w:rsidP="00894FCA">
      <w:pPr>
        <w:spacing w:after="0" w:line="240" w:lineRule="auto"/>
        <w:rPr>
          <w:rFonts w:ascii="Arial" w:eastAsia="Times New Roman" w:hAnsi="Arial" w:cs="Arial"/>
        </w:rPr>
      </w:pPr>
    </w:p>
    <w:p w14:paraId="563BACBF" w14:textId="77777777" w:rsidR="00894FCA" w:rsidRPr="00894FCA" w:rsidRDefault="00894FCA" w:rsidP="00894FCA">
      <w:pPr>
        <w:pStyle w:val="ListParagraph"/>
        <w:rPr>
          <w:rFonts w:ascii="Arial" w:eastAsia="Times New Roman" w:hAnsi="Arial" w:cs="Arial"/>
        </w:rPr>
      </w:pPr>
    </w:p>
    <w:p w14:paraId="516B39F6" w14:textId="2345B861" w:rsidR="00F664C6" w:rsidRDefault="00E17E9D" w:rsidP="00894FCA">
      <w:pPr>
        <w:pStyle w:val="ListParagraph"/>
        <w:numPr>
          <w:ilvl w:val="0"/>
          <w:numId w:val="1"/>
        </w:numPr>
        <w:spacing w:after="0" w:line="240" w:lineRule="auto"/>
        <w:rPr>
          <w:rFonts w:ascii="Arial" w:eastAsia="Times New Roman" w:hAnsi="Arial" w:cs="Arial"/>
        </w:rPr>
      </w:pPr>
      <w:r>
        <w:rPr>
          <w:rFonts w:ascii="Arial" w:eastAsia="Times New Roman" w:hAnsi="Arial" w:cs="Arial"/>
        </w:rPr>
        <w:t>Analysis of Fall Graduate Enrollment</w:t>
      </w:r>
    </w:p>
    <w:p w14:paraId="3849F26A" w14:textId="77777777" w:rsidR="008D7A6F" w:rsidRPr="00894FCA" w:rsidRDefault="008D7A6F" w:rsidP="008D7A6F">
      <w:pPr>
        <w:pStyle w:val="ListParagraph"/>
        <w:spacing w:after="0" w:line="240" w:lineRule="auto"/>
        <w:rPr>
          <w:rFonts w:ascii="Arial" w:eastAsia="Times New Roman" w:hAnsi="Arial" w:cs="Arial"/>
        </w:rPr>
      </w:pPr>
    </w:p>
    <w:p w14:paraId="151FC9CC" w14:textId="77777777" w:rsidR="00C43BD5" w:rsidRPr="00C43BD5" w:rsidRDefault="00C43BD5" w:rsidP="00BD54E4">
      <w:pPr>
        <w:pStyle w:val="ListParagraph"/>
        <w:contextualSpacing w:val="0"/>
        <w:rPr>
          <w:rFonts w:ascii="Arial" w:eastAsia="Times New Roman" w:hAnsi="Arial" w:cs="Arial"/>
        </w:rPr>
      </w:pPr>
    </w:p>
    <w:p w14:paraId="2686160E" w14:textId="77777777" w:rsidR="00C43BD5" w:rsidRDefault="00C43BD5" w:rsidP="00894FCA">
      <w:pPr>
        <w:rPr>
          <w:rFonts w:ascii="Arial" w:hAnsi="Arial" w:cs="Arial"/>
          <w:b/>
        </w:rPr>
      </w:pPr>
    </w:p>
    <w:p w14:paraId="5F5CD819" w14:textId="77777777" w:rsidR="00F664C6" w:rsidRPr="004201C3" w:rsidRDefault="00F664C6" w:rsidP="00F664C6">
      <w:pPr>
        <w:ind w:left="720"/>
        <w:rPr>
          <w:rFonts w:ascii="Arial" w:hAnsi="Arial" w:cs="Arial"/>
          <w:b/>
        </w:rPr>
      </w:pPr>
      <w:r w:rsidRPr="004201C3">
        <w:rPr>
          <w:rFonts w:ascii="Arial" w:hAnsi="Arial" w:cs="Arial"/>
          <w:b/>
        </w:rPr>
        <w:t xml:space="preserve">Announcements: </w:t>
      </w:r>
    </w:p>
    <w:p w14:paraId="07DB2D53" w14:textId="0EC79F25" w:rsidR="00F664C6" w:rsidRDefault="008C7688" w:rsidP="00F664C6">
      <w:pPr>
        <w:pStyle w:val="ListParagraph"/>
        <w:numPr>
          <w:ilvl w:val="0"/>
          <w:numId w:val="2"/>
        </w:numPr>
        <w:rPr>
          <w:rFonts w:ascii="Arial" w:hAnsi="Arial" w:cs="Arial"/>
        </w:rPr>
      </w:pPr>
      <w:r w:rsidRPr="008C7688">
        <w:rPr>
          <w:rFonts w:ascii="Arial" w:hAnsi="Arial" w:cs="Arial"/>
        </w:rPr>
        <w:t>The National Science Foundation (NSF) and National Institutes of Health (NIH) Survey of Graduate Students and Postdoctorates in Science and Engineering (GSS) is due Feb 15, 2019. NSF does not accept partial data; all data must be submitted together. K</w:t>
      </w:r>
      <w:r>
        <w:rPr>
          <w:rFonts w:ascii="Arial" w:hAnsi="Arial" w:cs="Arial"/>
        </w:rPr>
        <w:t xml:space="preserve">aren </w:t>
      </w:r>
      <w:r w:rsidRPr="008C7688">
        <w:rPr>
          <w:rFonts w:ascii="Arial" w:hAnsi="Arial" w:cs="Arial"/>
        </w:rPr>
        <w:t>Mattingly will be submitting the data for the COEIT.</w:t>
      </w:r>
    </w:p>
    <w:p w14:paraId="71B13370" w14:textId="77777777" w:rsidR="008C7688" w:rsidRPr="008C7688" w:rsidRDefault="008C7688" w:rsidP="008C7688">
      <w:pPr>
        <w:pStyle w:val="ListParagraph"/>
        <w:ind w:left="1440"/>
        <w:rPr>
          <w:rFonts w:ascii="Arial" w:hAnsi="Arial" w:cs="Arial"/>
        </w:rPr>
      </w:pPr>
    </w:p>
    <w:p w14:paraId="6455BE48" w14:textId="3A32D703" w:rsidR="00082B23" w:rsidRPr="004201C3" w:rsidRDefault="00082B23" w:rsidP="00F664C6">
      <w:pPr>
        <w:pStyle w:val="ListParagraph"/>
        <w:numPr>
          <w:ilvl w:val="0"/>
          <w:numId w:val="2"/>
        </w:numPr>
        <w:rPr>
          <w:rFonts w:ascii="Arial" w:hAnsi="Arial" w:cs="Arial"/>
        </w:rPr>
      </w:pPr>
      <w:r w:rsidRPr="004201C3">
        <w:rPr>
          <w:rFonts w:ascii="Arial" w:hAnsi="Arial" w:cs="Arial"/>
        </w:rPr>
        <w:t>Graduate Commencement, Wednesday, December 19, 10 AM, Event Center</w:t>
      </w:r>
    </w:p>
    <w:p w14:paraId="072BAD10" w14:textId="77777777" w:rsidR="00F664C6" w:rsidRDefault="00F664C6" w:rsidP="00F664C6">
      <w:pPr>
        <w:tabs>
          <w:tab w:val="left" w:pos="680"/>
        </w:tabs>
        <w:spacing w:after="0" w:line="240" w:lineRule="auto"/>
        <w:ind w:right="-20"/>
        <w:jc w:val="center"/>
        <w:rPr>
          <w:rFonts w:ascii="Arial" w:eastAsia="Times New Roman" w:hAnsi="Arial" w:cs="Aharoni"/>
          <w:b/>
          <w:bCs/>
          <w:color w:val="000000"/>
          <w:sz w:val="20"/>
          <w:szCs w:val="20"/>
        </w:rPr>
      </w:pPr>
    </w:p>
    <w:p w14:paraId="319AEC38" w14:textId="77777777" w:rsidR="00F664C6" w:rsidRDefault="00F664C6" w:rsidP="00F664C6">
      <w:pPr>
        <w:tabs>
          <w:tab w:val="left" w:pos="680"/>
        </w:tabs>
        <w:spacing w:after="0" w:line="240" w:lineRule="auto"/>
        <w:ind w:right="-20"/>
        <w:jc w:val="center"/>
        <w:rPr>
          <w:rFonts w:ascii="Arial" w:eastAsia="Times New Roman" w:hAnsi="Arial" w:cs="Aharoni"/>
          <w:b/>
          <w:bCs/>
          <w:color w:val="000000"/>
          <w:sz w:val="20"/>
          <w:szCs w:val="20"/>
        </w:rPr>
      </w:pPr>
    </w:p>
    <w:p w14:paraId="1F64FD08" w14:textId="77777777" w:rsidR="00F664C6" w:rsidRDefault="00F664C6" w:rsidP="00F664C6">
      <w:pPr>
        <w:tabs>
          <w:tab w:val="left" w:pos="680"/>
        </w:tabs>
        <w:spacing w:after="0" w:line="240" w:lineRule="auto"/>
        <w:ind w:right="-20"/>
        <w:jc w:val="center"/>
        <w:rPr>
          <w:rFonts w:ascii="Arial" w:eastAsia="Times New Roman" w:hAnsi="Arial" w:cs="Aharoni"/>
          <w:b/>
          <w:bCs/>
          <w:color w:val="000000"/>
          <w:sz w:val="20"/>
          <w:szCs w:val="20"/>
        </w:rPr>
      </w:pPr>
    </w:p>
    <w:p w14:paraId="004BE9D6" w14:textId="77777777" w:rsidR="00F664C6" w:rsidRDefault="00F664C6" w:rsidP="00F664C6">
      <w:pPr>
        <w:tabs>
          <w:tab w:val="left" w:pos="680"/>
        </w:tabs>
        <w:spacing w:after="0" w:line="240" w:lineRule="auto"/>
        <w:ind w:right="-20"/>
        <w:jc w:val="center"/>
        <w:rPr>
          <w:rFonts w:ascii="Arial" w:eastAsia="Times New Roman" w:hAnsi="Arial" w:cs="Aharoni"/>
          <w:b/>
          <w:bCs/>
          <w:color w:val="000000"/>
          <w:sz w:val="20"/>
          <w:szCs w:val="20"/>
        </w:rPr>
      </w:pPr>
    </w:p>
    <w:p w14:paraId="7B56669E" w14:textId="77777777" w:rsidR="00F664C6" w:rsidRPr="0058309A" w:rsidRDefault="00F664C6" w:rsidP="00F664C6">
      <w:pPr>
        <w:tabs>
          <w:tab w:val="left" w:pos="680"/>
        </w:tabs>
        <w:spacing w:after="0" w:line="240" w:lineRule="auto"/>
        <w:ind w:right="-20"/>
        <w:jc w:val="center"/>
        <w:rPr>
          <w:rFonts w:ascii="Arial" w:eastAsia="Times New Roman" w:hAnsi="Arial" w:cs="Aharoni"/>
          <w:b/>
          <w:bCs/>
          <w:color w:val="000000"/>
          <w:sz w:val="20"/>
          <w:szCs w:val="20"/>
        </w:rPr>
      </w:pPr>
      <w:r w:rsidRPr="0058309A">
        <w:rPr>
          <w:rFonts w:ascii="Arial" w:eastAsia="Times New Roman" w:hAnsi="Arial" w:cs="Aharoni"/>
          <w:b/>
          <w:bCs/>
          <w:color w:val="000000"/>
          <w:sz w:val="20"/>
          <w:szCs w:val="20"/>
        </w:rPr>
        <w:t xml:space="preserve">Seminars and Events can be found at: </w:t>
      </w:r>
    </w:p>
    <w:p w14:paraId="3CABBE3A" w14:textId="77777777" w:rsidR="00F664C6" w:rsidRPr="0058309A" w:rsidRDefault="00F664C6" w:rsidP="00F664C6">
      <w:pPr>
        <w:tabs>
          <w:tab w:val="left" w:pos="680"/>
        </w:tabs>
        <w:spacing w:after="0" w:line="240" w:lineRule="auto"/>
        <w:ind w:right="-20"/>
        <w:jc w:val="center"/>
        <w:rPr>
          <w:rFonts w:ascii="Arial" w:eastAsia="Times New Roman" w:hAnsi="Arial" w:cs="Aharoni"/>
          <w:sz w:val="20"/>
          <w:szCs w:val="20"/>
        </w:rPr>
      </w:pPr>
      <w:r w:rsidRPr="0058309A">
        <w:rPr>
          <w:rFonts w:ascii="Arial" w:eastAsia="Times New Roman" w:hAnsi="Arial" w:cs="Aharoni"/>
          <w:b/>
          <w:bCs/>
          <w:color w:val="000000"/>
          <w:sz w:val="20"/>
          <w:szCs w:val="20"/>
        </w:rPr>
        <w:t xml:space="preserve"> </w:t>
      </w:r>
      <w:r w:rsidRPr="0058309A">
        <w:rPr>
          <w:rFonts w:ascii="Arial" w:eastAsia="Calibri" w:hAnsi="Arial" w:cs="Aharoni"/>
          <w:b/>
          <w:sz w:val="20"/>
          <w:szCs w:val="20"/>
        </w:rPr>
        <w:t xml:space="preserve"> </w:t>
      </w:r>
      <w:hyperlink r:id="rId5" w:history="1">
        <w:r w:rsidRPr="0058309A">
          <w:rPr>
            <w:rStyle w:val="Hyperlink"/>
            <w:rFonts w:ascii="Arial" w:eastAsia="Calibri" w:hAnsi="Arial" w:cs="Aharoni"/>
            <w:b/>
            <w:sz w:val="20"/>
            <w:szCs w:val="20"/>
          </w:rPr>
          <w:t>http://my.umbc.edu/groups/promise</w:t>
        </w:r>
      </w:hyperlink>
    </w:p>
    <w:p w14:paraId="23AD7E7B" w14:textId="77777777" w:rsidR="00F664C6" w:rsidRPr="0058309A" w:rsidRDefault="00F664C6" w:rsidP="00F664C6">
      <w:pPr>
        <w:spacing w:after="0" w:line="240" w:lineRule="auto"/>
        <w:jc w:val="center"/>
        <w:rPr>
          <w:rFonts w:ascii="Arial" w:hAnsi="Arial" w:cs="Aharoni"/>
          <w:i/>
          <w:sz w:val="20"/>
          <w:szCs w:val="20"/>
        </w:rPr>
      </w:pPr>
    </w:p>
    <w:p w14:paraId="51D9EC21" w14:textId="77777777" w:rsidR="00F664C6" w:rsidRDefault="00F664C6" w:rsidP="00F664C6">
      <w:pPr>
        <w:spacing w:after="0" w:line="240" w:lineRule="auto"/>
        <w:jc w:val="center"/>
        <w:rPr>
          <w:rFonts w:ascii="Arial" w:hAnsi="Arial" w:cs="Aharoni"/>
          <w:i/>
          <w:sz w:val="20"/>
          <w:szCs w:val="20"/>
        </w:rPr>
      </w:pPr>
    </w:p>
    <w:p w14:paraId="304497B7" w14:textId="10A0783E" w:rsidR="00F664C6" w:rsidRPr="0058309A" w:rsidRDefault="00F664C6" w:rsidP="00F664C6">
      <w:pPr>
        <w:spacing w:after="0" w:line="240" w:lineRule="auto"/>
        <w:jc w:val="center"/>
        <w:rPr>
          <w:rFonts w:ascii="Arial" w:hAnsi="Arial" w:cs="Aharoni"/>
          <w:i/>
          <w:sz w:val="20"/>
          <w:szCs w:val="20"/>
        </w:rPr>
      </w:pPr>
      <w:r w:rsidRPr="0058309A">
        <w:rPr>
          <w:rFonts w:ascii="Arial" w:hAnsi="Arial" w:cs="Aharoni"/>
          <w:i/>
          <w:sz w:val="20"/>
          <w:szCs w:val="20"/>
        </w:rPr>
        <w:t xml:space="preserve">Next GPD Meeting:  </w:t>
      </w:r>
      <w:r w:rsidR="00C43BD5">
        <w:rPr>
          <w:rFonts w:ascii="Arial" w:hAnsi="Arial" w:cs="Aharoni"/>
          <w:i/>
          <w:sz w:val="20"/>
          <w:szCs w:val="20"/>
        </w:rPr>
        <w:t>Feb 13</w:t>
      </w:r>
      <w:r w:rsidR="00EA0AAB">
        <w:rPr>
          <w:rFonts w:ascii="Arial" w:hAnsi="Arial" w:cs="Aharoni"/>
          <w:i/>
          <w:sz w:val="20"/>
          <w:szCs w:val="20"/>
        </w:rPr>
        <w:t>, 2019</w:t>
      </w:r>
    </w:p>
    <w:p w14:paraId="21666726" w14:textId="277E040B" w:rsidR="00F664C6" w:rsidRDefault="00876981" w:rsidP="00D45614">
      <w:pPr>
        <w:spacing w:after="0" w:line="240" w:lineRule="auto"/>
        <w:jc w:val="center"/>
      </w:pPr>
      <w:r>
        <w:rPr>
          <w:rFonts w:ascii="Arial" w:hAnsi="Arial" w:cs="Aharoni"/>
          <w:i/>
          <w:sz w:val="20"/>
          <w:szCs w:val="20"/>
        </w:rPr>
        <w:t xml:space="preserve">Library </w:t>
      </w:r>
      <w:r w:rsidR="00977153">
        <w:rPr>
          <w:rFonts w:ascii="Arial" w:hAnsi="Arial" w:cs="Aharoni"/>
          <w:i/>
          <w:sz w:val="20"/>
          <w:szCs w:val="20"/>
        </w:rPr>
        <w:t>767</w:t>
      </w:r>
    </w:p>
    <w:sectPr w:rsidR="00F66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Nirmala UI">
    <w:panose1 w:val="020B0502040204020203"/>
    <w:charset w:val="00"/>
    <w:family w:val="swiss"/>
    <w:pitch w:val="variable"/>
    <w:sig w:usb0="80FF8023" w:usb1="0000004A" w:usb2="00000200" w:usb3="00000000" w:csb0="00000001"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015FB"/>
    <w:multiLevelType w:val="hybridMultilevel"/>
    <w:tmpl w:val="52283A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474CEC"/>
    <w:multiLevelType w:val="hybridMultilevel"/>
    <w:tmpl w:val="9E4087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CAA4FE7"/>
    <w:multiLevelType w:val="hybridMultilevel"/>
    <w:tmpl w:val="2B48BD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D4C252C"/>
    <w:multiLevelType w:val="hybridMultilevel"/>
    <w:tmpl w:val="37BE0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12E1259"/>
    <w:multiLevelType w:val="hybridMultilevel"/>
    <w:tmpl w:val="1ADA8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D64252"/>
    <w:multiLevelType w:val="hybridMultilevel"/>
    <w:tmpl w:val="4A343C5A"/>
    <w:lvl w:ilvl="0" w:tplc="C19E5AA8">
      <w:start w:val="1"/>
      <w:numFmt w:val="upperRoman"/>
      <w:lvlText w:val="%1."/>
      <w:lvlJc w:val="right"/>
      <w:pPr>
        <w:ind w:left="720" w:hanging="360"/>
      </w:pPr>
      <w:rPr>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C6"/>
    <w:rsid w:val="0000238B"/>
    <w:rsid w:val="00082B23"/>
    <w:rsid w:val="00140918"/>
    <w:rsid w:val="001642B3"/>
    <w:rsid w:val="001A1525"/>
    <w:rsid w:val="001A24A7"/>
    <w:rsid w:val="001F0997"/>
    <w:rsid w:val="00243AC7"/>
    <w:rsid w:val="003A3FB3"/>
    <w:rsid w:val="003E477D"/>
    <w:rsid w:val="004201C3"/>
    <w:rsid w:val="004A3E0A"/>
    <w:rsid w:val="00553A77"/>
    <w:rsid w:val="00561A46"/>
    <w:rsid w:val="007237F9"/>
    <w:rsid w:val="00743B43"/>
    <w:rsid w:val="007457A5"/>
    <w:rsid w:val="007555B2"/>
    <w:rsid w:val="007E74DC"/>
    <w:rsid w:val="008002ED"/>
    <w:rsid w:val="00811346"/>
    <w:rsid w:val="00813DA1"/>
    <w:rsid w:val="00876981"/>
    <w:rsid w:val="00894FCA"/>
    <w:rsid w:val="008C7688"/>
    <w:rsid w:val="008D7A6F"/>
    <w:rsid w:val="008E04A1"/>
    <w:rsid w:val="00906838"/>
    <w:rsid w:val="009511A0"/>
    <w:rsid w:val="00977153"/>
    <w:rsid w:val="00981A02"/>
    <w:rsid w:val="009862B7"/>
    <w:rsid w:val="00A1118E"/>
    <w:rsid w:val="00A54174"/>
    <w:rsid w:val="00AB341A"/>
    <w:rsid w:val="00AE4967"/>
    <w:rsid w:val="00AF31E9"/>
    <w:rsid w:val="00BA1298"/>
    <w:rsid w:val="00BD54E4"/>
    <w:rsid w:val="00C43BD5"/>
    <w:rsid w:val="00CF661D"/>
    <w:rsid w:val="00D45614"/>
    <w:rsid w:val="00E01B2F"/>
    <w:rsid w:val="00E17E9D"/>
    <w:rsid w:val="00E2726D"/>
    <w:rsid w:val="00E52BE1"/>
    <w:rsid w:val="00EA0AAB"/>
    <w:rsid w:val="00EE6D32"/>
    <w:rsid w:val="00F664C6"/>
    <w:rsid w:val="00FB2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A3235"/>
  <w15:docId w15:val="{453B239C-A4EC-4208-8B50-D96CF7EA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4C6"/>
    <w:pPr>
      <w:ind w:left="720"/>
      <w:contextualSpacing/>
    </w:pPr>
  </w:style>
  <w:style w:type="character" w:styleId="Hyperlink">
    <w:name w:val="Hyperlink"/>
    <w:basedOn w:val="DefaultParagraphFont"/>
    <w:uiPriority w:val="99"/>
    <w:unhideWhenUsed/>
    <w:rsid w:val="00F664C6"/>
    <w:rPr>
      <w:color w:val="0000FF"/>
      <w:u w:val="single"/>
    </w:rPr>
  </w:style>
  <w:style w:type="paragraph" w:styleId="NormalWeb">
    <w:name w:val="Normal (Web)"/>
    <w:basedOn w:val="Normal"/>
    <w:uiPriority w:val="99"/>
    <w:unhideWhenUsed/>
    <w:rsid w:val="00F66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43B43"/>
    <w:rPr>
      <w:color w:val="605E5C"/>
      <w:shd w:val="clear" w:color="auto" w:fill="E1DFDD"/>
    </w:rPr>
  </w:style>
  <w:style w:type="paragraph" w:styleId="BalloonText">
    <w:name w:val="Balloon Text"/>
    <w:basedOn w:val="Normal"/>
    <w:link w:val="BalloonTextChar"/>
    <w:uiPriority w:val="99"/>
    <w:semiHidden/>
    <w:unhideWhenUsed/>
    <w:rsid w:val="00C43B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B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441250">
      <w:bodyDiv w:val="1"/>
      <w:marLeft w:val="0"/>
      <w:marRight w:val="0"/>
      <w:marTop w:val="0"/>
      <w:marBottom w:val="0"/>
      <w:divBdr>
        <w:top w:val="none" w:sz="0" w:space="0" w:color="auto"/>
        <w:left w:val="none" w:sz="0" w:space="0" w:color="auto"/>
        <w:bottom w:val="none" w:sz="0" w:space="0" w:color="auto"/>
        <w:right w:val="none" w:sz="0" w:space="0" w:color="auto"/>
      </w:divBdr>
      <w:divsChild>
        <w:div w:id="1628201868">
          <w:marLeft w:val="0"/>
          <w:marRight w:val="0"/>
          <w:marTop w:val="0"/>
          <w:marBottom w:val="0"/>
          <w:divBdr>
            <w:top w:val="none" w:sz="0" w:space="0" w:color="auto"/>
            <w:left w:val="none" w:sz="0" w:space="0" w:color="auto"/>
            <w:bottom w:val="none" w:sz="0" w:space="0" w:color="auto"/>
            <w:right w:val="none" w:sz="0" w:space="0" w:color="auto"/>
          </w:divBdr>
        </w:div>
        <w:div w:id="318924001">
          <w:marLeft w:val="0"/>
          <w:marRight w:val="0"/>
          <w:marTop w:val="0"/>
          <w:marBottom w:val="0"/>
          <w:divBdr>
            <w:top w:val="none" w:sz="0" w:space="0" w:color="auto"/>
            <w:left w:val="none" w:sz="0" w:space="0" w:color="auto"/>
            <w:bottom w:val="none" w:sz="0" w:space="0" w:color="auto"/>
            <w:right w:val="none" w:sz="0" w:space="0" w:color="auto"/>
          </w:divBdr>
        </w:div>
        <w:div w:id="949825280">
          <w:marLeft w:val="0"/>
          <w:marRight w:val="0"/>
          <w:marTop w:val="0"/>
          <w:marBottom w:val="0"/>
          <w:divBdr>
            <w:top w:val="none" w:sz="0" w:space="0" w:color="auto"/>
            <w:left w:val="none" w:sz="0" w:space="0" w:color="auto"/>
            <w:bottom w:val="none" w:sz="0" w:space="0" w:color="auto"/>
            <w:right w:val="none" w:sz="0" w:space="0" w:color="auto"/>
          </w:divBdr>
        </w:div>
      </w:divsChild>
    </w:div>
    <w:div w:id="450057917">
      <w:bodyDiv w:val="1"/>
      <w:marLeft w:val="0"/>
      <w:marRight w:val="0"/>
      <w:marTop w:val="0"/>
      <w:marBottom w:val="0"/>
      <w:divBdr>
        <w:top w:val="none" w:sz="0" w:space="0" w:color="auto"/>
        <w:left w:val="none" w:sz="0" w:space="0" w:color="auto"/>
        <w:bottom w:val="none" w:sz="0" w:space="0" w:color="auto"/>
        <w:right w:val="none" w:sz="0" w:space="0" w:color="auto"/>
      </w:divBdr>
    </w:div>
    <w:div w:id="701437471">
      <w:bodyDiv w:val="1"/>
      <w:marLeft w:val="0"/>
      <w:marRight w:val="0"/>
      <w:marTop w:val="0"/>
      <w:marBottom w:val="0"/>
      <w:divBdr>
        <w:top w:val="none" w:sz="0" w:space="0" w:color="auto"/>
        <w:left w:val="none" w:sz="0" w:space="0" w:color="auto"/>
        <w:bottom w:val="none" w:sz="0" w:space="0" w:color="auto"/>
        <w:right w:val="none" w:sz="0" w:space="0" w:color="auto"/>
      </w:divBdr>
      <w:divsChild>
        <w:div w:id="1037048343">
          <w:marLeft w:val="0"/>
          <w:marRight w:val="0"/>
          <w:marTop w:val="0"/>
          <w:marBottom w:val="0"/>
          <w:divBdr>
            <w:top w:val="none" w:sz="0" w:space="0" w:color="auto"/>
            <w:left w:val="none" w:sz="0" w:space="0" w:color="auto"/>
            <w:bottom w:val="none" w:sz="0" w:space="0" w:color="auto"/>
            <w:right w:val="none" w:sz="0" w:space="0" w:color="auto"/>
          </w:divBdr>
        </w:div>
        <w:div w:id="2033533264">
          <w:marLeft w:val="0"/>
          <w:marRight w:val="0"/>
          <w:marTop w:val="0"/>
          <w:marBottom w:val="0"/>
          <w:divBdr>
            <w:top w:val="none" w:sz="0" w:space="0" w:color="auto"/>
            <w:left w:val="none" w:sz="0" w:space="0" w:color="auto"/>
            <w:bottom w:val="none" w:sz="0" w:space="0" w:color="auto"/>
            <w:right w:val="none" w:sz="0" w:space="0" w:color="auto"/>
          </w:divBdr>
        </w:div>
        <w:div w:id="738329831">
          <w:marLeft w:val="0"/>
          <w:marRight w:val="0"/>
          <w:marTop w:val="0"/>
          <w:marBottom w:val="0"/>
          <w:divBdr>
            <w:top w:val="none" w:sz="0" w:space="0" w:color="auto"/>
            <w:left w:val="none" w:sz="0" w:space="0" w:color="auto"/>
            <w:bottom w:val="none" w:sz="0" w:space="0" w:color="auto"/>
            <w:right w:val="none" w:sz="0" w:space="0" w:color="auto"/>
          </w:divBdr>
        </w:div>
      </w:divsChild>
    </w:div>
    <w:div w:id="9980739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788">
          <w:marLeft w:val="0"/>
          <w:marRight w:val="0"/>
          <w:marTop w:val="0"/>
          <w:marBottom w:val="0"/>
          <w:divBdr>
            <w:top w:val="none" w:sz="0" w:space="0" w:color="auto"/>
            <w:left w:val="none" w:sz="0" w:space="0" w:color="auto"/>
            <w:bottom w:val="none" w:sz="0" w:space="0" w:color="auto"/>
            <w:right w:val="none" w:sz="0" w:space="0" w:color="auto"/>
          </w:divBdr>
          <w:divsChild>
            <w:div w:id="57791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5108">
      <w:bodyDiv w:val="1"/>
      <w:marLeft w:val="0"/>
      <w:marRight w:val="0"/>
      <w:marTop w:val="0"/>
      <w:marBottom w:val="0"/>
      <w:divBdr>
        <w:top w:val="none" w:sz="0" w:space="0" w:color="auto"/>
        <w:left w:val="none" w:sz="0" w:space="0" w:color="auto"/>
        <w:bottom w:val="none" w:sz="0" w:space="0" w:color="auto"/>
        <w:right w:val="none" w:sz="0" w:space="0" w:color="auto"/>
      </w:divBdr>
    </w:div>
    <w:div w:id="1765999795">
      <w:bodyDiv w:val="1"/>
      <w:marLeft w:val="0"/>
      <w:marRight w:val="0"/>
      <w:marTop w:val="0"/>
      <w:marBottom w:val="0"/>
      <w:divBdr>
        <w:top w:val="none" w:sz="0" w:space="0" w:color="auto"/>
        <w:left w:val="none" w:sz="0" w:space="0" w:color="auto"/>
        <w:bottom w:val="none" w:sz="0" w:space="0" w:color="auto"/>
        <w:right w:val="none" w:sz="0" w:space="0" w:color="auto"/>
      </w:divBdr>
      <w:divsChild>
        <w:div w:id="297535685">
          <w:marLeft w:val="0"/>
          <w:marRight w:val="0"/>
          <w:marTop w:val="0"/>
          <w:marBottom w:val="0"/>
          <w:divBdr>
            <w:top w:val="none" w:sz="0" w:space="0" w:color="auto"/>
            <w:left w:val="none" w:sz="0" w:space="0" w:color="auto"/>
            <w:bottom w:val="none" w:sz="0" w:space="0" w:color="auto"/>
            <w:right w:val="none" w:sz="0" w:space="0" w:color="auto"/>
          </w:divBdr>
          <w:divsChild>
            <w:div w:id="168620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y.umbc.edu/groups/promi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1671</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Atkinson</dc:creator>
  <cp:keywords/>
  <dc:description/>
  <cp:lastModifiedBy>Denise Atkinson</cp:lastModifiedBy>
  <cp:revision>28</cp:revision>
  <cp:lastPrinted>2018-12-12T17:33:00Z</cp:lastPrinted>
  <dcterms:created xsi:type="dcterms:W3CDTF">2018-11-12T21:55:00Z</dcterms:created>
  <dcterms:modified xsi:type="dcterms:W3CDTF">2018-12-12T22:03:00Z</dcterms:modified>
</cp:coreProperties>
</file>