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70F3" w14:textId="0E5F3276" w:rsidR="00884A77" w:rsidRDefault="00884A77" w:rsidP="00884A77">
      <w:pPr>
        <w:pStyle w:val="NormalWeb"/>
        <w:jc w:val="center"/>
        <w:rPr>
          <w:rFonts w:ascii="Garamond" w:hAnsi="Garamond"/>
          <w:b/>
          <w:bCs/>
        </w:rPr>
      </w:pPr>
      <w:r>
        <w:rPr>
          <w:rFonts w:ascii="Garamond" w:hAnsi="Garamond"/>
          <w:b/>
          <w:bCs/>
        </w:rPr>
        <w:t>Research Statement – Student B, PhD</w:t>
      </w:r>
    </w:p>
    <w:p w14:paraId="384DEE7F" w14:textId="55A5A5A8" w:rsidR="00884A77" w:rsidRDefault="00884A77" w:rsidP="00884A77">
      <w:pPr>
        <w:pStyle w:val="NormalWeb"/>
      </w:pPr>
      <w:r>
        <w:rPr>
          <w:rFonts w:ascii="Garamond" w:hAnsi="Garamond"/>
          <w:b/>
          <w:bCs/>
        </w:rPr>
        <w:t xml:space="preserve">Overarching Question – How do brains develop? </w:t>
      </w:r>
      <w:r>
        <w:br/>
      </w:r>
      <w:r>
        <w:rPr>
          <w:rFonts w:ascii="Garamond" w:hAnsi="Garamond"/>
        </w:rPr>
        <w:t xml:space="preserve">My research focuses on the cell signaling mechanisms that guide the development of the vertebrate nervous system. The human nervous system is composed of hundreds of billions of interconnected neurons that underlie our capacity for learning, memory, and behavior. These intricate networks are the result of precisely timed developmental events, including cell migration, axon guidance, dendrite branching, and synapse formation Understanding the complex molecular mechanisms that shape neuron morphology and connectivity will provide valuable insight into nervous system development and developmental disorders of the brain. </w:t>
      </w:r>
    </w:p>
    <w:p w14:paraId="13D2855A" w14:textId="79A2901D" w:rsidR="00884A77" w:rsidRDefault="00884A77" w:rsidP="00884A77">
      <w:pPr>
        <w:pStyle w:val="NormalWeb"/>
      </w:pPr>
      <w:r>
        <w:rPr>
          <w:rFonts w:ascii="Garamond" w:hAnsi="Garamond"/>
          <w:b/>
          <w:bCs/>
        </w:rPr>
        <w:t xml:space="preserve">Graduate Research – How do Slit and Robo help shape neurons? </w:t>
      </w:r>
      <w:r>
        <w:br/>
      </w:r>
      <w:r>
        <w:rPr>
          <w:rFonts w:ascii="Garamond" w:hAnsi="Garamond"/>
        </w:rPr>
        <w:t xml:space="preserve">My dissertation research at </w:t>
      </w:r>
      <w:r w:rsidR="00980B1B">
        <w:rPr>
          <w:rFonts w:ascii="Garamond" w:hAnsi="Garamond"/>
        </w:rPr>
        <w:t>Prestigious</w:t>
      </w:r>
      <w:r>
        <w:rPr>
          <w:rFonts w:ascii="Garamond" w:hAnsi="Garamond"/>
        </w:rPr>
        <w:t xml:space="preserve"> University explored how extracellular cues shape the morphology of cells in the developing brain. Specifically, I examined how the secreted protein, Slit, communicates to neurons via receptors Robo1 and Robo2. When I began my research, we knew that Slit used Robo1 and Robo2 to guide migrating axons during development, but whether Slit used both receptors to promote the growth and branching of dendrites was not known. I cultured cortical neurons from mice that lack Robo1 or Robo2, and I found that both Robo1 and Robo2 mediate Slit-induced axon growth, but only Robo2 mediates Slit-induced dendrite branching (J. Round, 2009). </w:t>
      </w:r>
      <w:r>
        <w:rPr>
          <w:rFonts w:ascii="Garamond" w:hAnsi="Garamond"/>
          <w:i/>
          <w:iCs/>
        </w:rPr>
        <w:t xml:space="preserve">In vivo </w:t>
      </w:r>
      <w:r>
        <w:rPr>
          <w:rFonts w:ascii="Garamond" w:hAnsi="Garamond"/>
        </w:rPr>
        <w:t xml:space="preserve">analysis revealed no significant dendrite branching defects in the absence of either receptor, suggesting that other ligands and receptors compensate for the loss of </w:t>
      </w:r>
      <w:proofErr w:type="spellStart"/>
      <w:r>
        <w:rPr>
          <w:rFonts w:ascii="Garamond" w:hAnsi="Garamond"/>
        </w:rPr>
        <w:t>Robos</w:t>
      </w:r>
      <w:proofErr w:type="spellEnd"/>
      <w:r>
        <w:rPr>
          <w:rFonts w:ascii="Garamond" w:hAnsi="Garamond"/>
        </w:rPr>
        <w:t xml:space="preserve"> </w:t>
      </w:r>
      <w:r>
        <w:rPr>
          <w:rFonts w:ascii="Garamond" w:hAnsi="Garamond"/>
          <w:i/>
          <w:iCs/>
        </w:rPr>
        <w:t>in vivo</w:t>
      </w:r>
      <w:r>
        <w:rPr>
          <w:rFonts w:ascii="Garamond" w:hAnsi="Garamond"/>
        </w:rPr>
        <w:t xml:space="preserve">. In further research, I discovered that the adaptor protein, </w:t>
      </w:r>
      <w:proofErr w:type="spellStart"/>
      <w:r>
        <w:rPr>
          <w:rFonts w:ascii="Garamond" w:hAnsi="Garamond"/>
        </w:rPr>
        <w:t>Nck</w:t>
      </w:r>
      <w:proofErr w:type="spellEnd"/>
      <w:r>
        <w:rPr>
          <w:rFonts w:ascii="Garamond" w:hAnsi="Garamond"/>
        </w:rPr>
        <w:t xml:space="preserve">, binds to Robo1 and Robo2 and is necessary for the Slit-induced growth of axons and dendrites (Round &amp; Sun, 2011). My findings uncovered a central role for </w:t>
      </w:r>
      <w:proofErr w:type="spellStart"/>
      <w:r>
        <w:rPr>
          <w:rFonts w:ascii="Garamond" w:hAnsi="Garamond"/>
        </w:rPr>
        <w:t>Nck</w:t>
      </w:r>
      <w:proofErr w:type="spellEnd"/>
      <w:r>
        <w:rPr>
          <w:rFonts w:ascii="Garamond" w:hAnsi="Garamond"/>
        </w:rPr>
        <w:t xml:space="preserve"> in shaping the morphology of cortical neurons. </w:t>
      </w:r>
    </w:p>
    <w:p w14:paraId="0E51E53D" w14:textId="3CA19A13" w:rsidR="00884A77" w:rsidRDefault="00884A77" w:rsidP="00884A77">
      <w:pPr>
        <w:pStyle w:val="NormalWeb"/>
      </w:pPr>
      <w:r>
        <w:rPr>
          <w:rFonts w:ascii="Garamond" w:hAnsi="Garamond"/>
          <w:b/>
          <w:bCs/>
        </w:rPr>
        <w:t xml:space="preserve">Current Research – How do </w:t>
      </w:r>
      <w:proofErr w:type="spellStart"/>
      <w:r>
        <w:rPr>
          <w:rFonts w:ascii="Garamond" w:hAnsi="Garamond"/>
          <w:b/>
          <w:bCs/>
        </w:rPr>
        <w:t>Slitrk</w:t>
      </w:r>
      <w:proofErr w:type="spellEnd"/>
      <w:r>
        <w:rPr>
          <w:rFonts w:ascii="Garamond" w:hAnsi="Garamond"/>
          <w:b/>
          <w:bCs/>
        </w:rPr>
        <w:t xml:space="preserve"> genes contribute to brain development? </w:t>
      </w:r>
      <w:r>
        <w:br/>
      </w:r>
      <w:r>
        <w:rPr>
          <w:rFonts w:ascii="Garamond" w:hAnsi="Garamond"/>
        </w:rPr>
        <w:t>As a postdoc a</w:t>
      </w:r>
      <w:r>
        <w:rPr>
          <w:rFonts w:ascii="Garamond" w:hAnsi="Garamond"/>
        </w:rPr>
        <w:t xml:space="preserve">t </w:t>
      </w:r>
      <w:r w:rsidR="00980B1B">
        <w:rPr>
          <w:rFonts w:ascii="Garamond" w:hAnsi="Garamond"/>
        </w:rPr>
        <w:t>Smaller</w:t>
      </w:r>
      <w:r>
        <w:rPr>
          <w:rFonts w:ascii="Garamond" w:hAnsi="Garamond"/>
        </w:rPr>
        <w:t xml:space="preserve"> College</w:t>
      </w:r>
      <w:r w:rsidR="00980B1B">
        <w:rPr>
          <w:rFonts w:ascii="Garamond" w:hAnsi="Garamond"/>
        </w:rPr>
        <w:t xml:space="preserve"> (SC)</w:t>
      </w:r>
      <w:r>
        <w:rPr>
          <w:rFonts w:ascii="Garamond" w:hAnsi="Garamond"/>
        </w:rPr>
        <w:t xml:space="preserve">, I launched an extramurally funded research program that provides many research opportunities for undergraduates. Building on my previous experience in a zebrafish laboratory (Julich </w:t>
      </w:r>
      <w:r>
        <w:rPr>
          <w:rFonts w:ascii="Garamond" w:hAnsi="Garamond"/>
          <w:i/>
          <w:iCs/>
        </w:rPr>
        <w:t>et al.</w:t>
      </w:r>
      <w:r>
        <w:rPr>
          <w:rFonts w:ascii="Garamond" w:hAnsi="Garamond"/>
        </w:rPr>
        <w:t xml:space="preserve">, 2005), I use zebrafish as a model organism to examine the role of a newly discovered family of proteins in the developing brain. These proteins, known as </w:t>
      </w:r>
      <w:proofErr w:type="spellStart"/>
      <w:r>
        <w:rPr>
          <w:rFonts w:ascii="Garamond" w:hAnsi="Garamond"/>
        </w:rPr>
        <w:t>Slitrks</w:t>
      </w:r>
      <w:proofErr w:type="spellEnd"/>
      <w:r>
        <w:rPr>
          <w:rFonts w:ascii="Garamond" w:hAnsi="Garamond"/>
        </w:rPr>
        <w:t xml:space="preserve"> (pronounced Slit-tracks), are integral membrane proteins that resemble the Slit family of guidance cues and the Trk family of </w:t>
      </w:r>
      <w:proofErr w:type="spellStart"/>
      <w:r>
        <w:rPr>
          <w:rFonts w:ascii="Garamond" w:hAnsi="Garamond"/>
        </w:rPr>
        <w:t>neurotrophin</w:t>
      </w:r>
      <w:proofErr w:type="spellEnd"/>
      <w:r>
        <w:rPr>
          <w:rFonts w:ascii="Garamond" w:hAnsi="Garamond"/>
        </w:rPr>
        <w:t xml:space="preserve"> receptors. Six </w:t>
      </w:r>
      <w:proofErr w:type="spellStart"/>
      <w:r>
        <w:rPr>
          <w:rFonts w:ascii="Garamond" w:hAnsi="Garamond"/>
        </w:rPr>
        <w:t>Slitrk</w:t>
      </w:r>
      <w:proofErr w:type="spellEnd"/>
      <w:r>
        <w:rPr>
          <w:rFonts w:ascii="Garamond" w:hAnsi="Garamond"/>
        </w:rPr>
        <w:t xml:space="preserve"> genes are expressed in the developing brain of mice and humans, and </w:t>
      </w:r>
      <w:proofErr w:type="spellStart"/>
      <w:r>
        <w:rPr>
          <w:rFonts w:ascii="Garamond" w:hAnsi="Garamond"/>
        </w:rPr>
        <w:t>Slitrk</w:t>
      </w:r>
      <w:proofErr w:type="spellEnd"/>
      <w:r>
        <w:rPr>
          <w:rFonts w:ascii="Garamond" w:hAnsi="Garamond"/>
        </w:rPr>
        <w:t xml:space="preserve"> mutations are linked to multiple neurological disorders, including Tourette’s syndrome, autism, and schizophrenia. However, the functional roles of </w:t>
      </w:r>
      <w:proofErr w:type="spellStart"/>
      <w:r>
        <w:rPr>
          <w:rFonts w:ascii="Garamond" w:hAnsi="Garamond"/>
        </w:rPr>
        <w:t>Slitrks</w:t>
      </w:r>
      <w:proofErr w:type="spellEnd"/>
      <w:r>
        <w:rPr>
          <w:rFonts w:ascii="Garamond" w:hAnsi="Garamond"/>
        </w:rPr>
        <w:t xml:space="preserve"> in the formation and maintenance of neural circuits are not well characterized. </w:t>
      </w:r>
    </w:p>
    <w:p w14:paraId="76D40137" w14:textId="64064B72" w:rsidR="00884A77" w:rsidRDefault="00884A77" w:rsidP="00884A77">
      <w:pPr>
        <w:pStyle w:val="NormalWeb"/>
      </w:pPr>
      <w:r>
        <w:rPr>
          <w:rFonts w:ascii="Garamond" w:hAnsi="Garamond"/>
        </w:rPr>
        <w:t xml:space="preserve">In 2010, I taught </w:t>
      </w:r>
      <w:r w:rsidR="00980B1B">
        <w:rPr>
          <w:rFonts w:ascii="Garamond" w:hAnsi="Garamond"/>
        </w:rPr>
        <w:t>SC</w:t>
      </w:r>
      <w:r>
        <w:rPr>
          <w:rFonts w:ascii="Garamond" w:hAnsi="Garamond"/>
        </w:rPr>
        <w:t xml:space="preserve"> students how to mine the zebrafish genome and EST databases for </w:t>
      </w:r>
      <w:proofErr w:type="spellStart"/>
      <w:r>
        <w:rPr>
          <w:rFonts w:ascii="Garamond" w:hAnsi="Garamond"/>
        </w:rPr>
        <w:t>Slitrk</w:t>
      </w:r>
      <w:proofErr w:type="spellEnd"/>
      <w:r>
        <w:rPr>
          <w:rFonts w:ascii="Garamond" w:hAnsi="Garamond"/>
        </w:rPr>
        <w:t xml:space="preserve"> genes. We also performed a series of RT-PCR experiments, which revealed that all six genes are expressed in zebrafish at developmental stages consistent with dendrite branching and synapse formation. In 2011, I worked with two </w:t>
      </w:r>
      <w:r w:rsidR="00980B1B">
        <w:rPr>
          <w:rFonts w:ascii="Garamond" w:hAnsi="Garamond"/>
        </w:rPr>
        <w:t>SC</w:t>
      </w:r>
      <w:r>
        <w:rPr>
          <w:rFonts w:ascii="Garamond" w:hAnsi="Garamond"/>
        </w:rPr>
        <w:t xml:space="preserve"> students and two research technicians to generate spatial and temporal expression profiles for all six </w:t>
      </w:r>
      <w:proofErr w:type="spellStart"/>
      <w:r>
        <w:rPr>
          <w:rFonts w:ascii="Garamond" w:hAnsi="Garamond"/>
        </w:rPr>
        <w:t>Slitrk</w:t>
      </w:r>
      <w:proofErr w:type="spellEnd"/>
      <w:r>
        <w:rPr>
          <w:rFonts w:ascii="Garamond" w:hAnsi="Garamond"/>
        </w:rPr>
        <w:t xml:space="preserve"> genes using </w:t>
      </w:r>
      <w:r>
        <w:rPr>
          <w:rFonts w:ascii="Garamond" w:hAnsi="Garamond"/>
          <w:i/>
          <w:iCs/>
        </w:rPr>
        <w:t xml:space="preserve">in situ </w:t>
      </w:r>
      <w:r>
        <w:rPr>
          <w:rFonts w:ascii="Garamond" w:hAnsi="Garamond"/>
        </w:rPr>
        <w:t xml:space="preserve">hybridization. In 2012, we are generating full-length cDNA clones of each </w:t>
      </w:r>
      <w:proofErr w:type="spellStart"/>
      <w:r>
        <w:rPr>
          <w:rFonts w:ascii="Garamond" w:hAnsi="Garamond"/>
        </w:rPr>
        <w:t>Slitrk</w:t>
      </w:r>
      <w:proofErr w:type="spellEnd"/>
      <w:r>
        <w:rPr>
          <w:rFonts w:ascii="Garamond" w:hAnsi="Garamond"/>
        </w:rPr>
        <w:t xml:space="preserve"> gene to prepare for loss-of-function experiments. We presented our findings at a national conference in November 2011, and we anticipate the publication of our data in a peer- reviewed journal by Spring 2013. </w:t>
      </w:r>
    </w:p>
    <w:p w14:paraId="45060430" w14:textId="67C1B5F2" w:rsidR="00884A77" w:rsidRPr="00884A77" w:rsidRDefault="00884A77" w:rsidP="00884A77">
      <w:pPr>
        <w:spacing w:before="100" w:beforeAutospacing="1" w:after="100" w:afterAutospacing="1"/>
        <w:rPr>
          <w:rFonts w:ascii="Times New Roman" w:eastAsia="Times New Roman" w:hAnsi="Times New Roman" w:cs="Times New Roman"/>
        </w:rPr>
      </w:pPr>
      <w:r w:rsidRPr="00884A77">
        <w:rPr>
          <w:rFonts w:ascii="Garamond" w:eastAsia="Times New Roman" w:hAnsi="Garamond" w:cs="Times New Roman"/>
          <w:b/>
          <w:bCs/>
        </w:rPr>
        <w:t xml:space="preserve">Future Research – What would </w:t>
      </w:r>
      <w:r w:rsidR="00980B1B">
        <w:rPr>
          <w:rFonts w:ascii="Garamond" w:eastAsia="Times New Roman" w:hAnsi="Garamond" w:cs="Times New Roman"/>
          <w:b/>
          <w:bCs/>
        </w:rPr>
        <w:t>Towson</w:t>
      </w:r>
      <w:r w:rsidRPr="00884A77">
        <w:rPr>
          <w:rFonts w:ascii="Garamond" w:eastAsia="Times New Roman" w:hAnsi="Garamond" w:cs="Times New Roman"/>
          <w:b/>
          <w:bCs/>
        </w:rPr>
        <w:t xml:space="preserve"> students do in my lab? </w:t>
      </w:r>
      <w:r>
        <w:rPr>
          <w:rFonts w:ascii="Times New Roman" w:eastAsia="Times New Roman" w:hAnsi="Times New Roman" w:cs="Times New Roman"/>
        </w:rPr>
        <w:br/>
      </w:r>
      <w:r w:rsidRPr="00884A77">
        <w:rPr>
          <w:rFonts w:ascii="Garamond" w:eastAsia="Times New Roman" w:hAnsi="Garamond" w:cs="Times New Roman"/>
        </w:rPr>
        <w:t>Th</w:t>
      </w:r>
      <w:r>
        <w:rPr>
          <w:rFonts w:ascii="Garamond" w:eastAsia="Times New Roman" w:hAnsi="Garamond" w:cs="Times New Roman"/>
        </w:rPr>
        <w:t xml:space="preserve">e </w:t>
      </w:r>
      <w:r w:rsidRPr="00884A77">
        <w:rPr>
          <w:rFonts w:ascii="Garamond" w:eastAsia="Times New Roman" w:hAnsi="Garamond" w:cs="Times New Roman"/>
        </w:rPr>
        <w:t>zebrafish</w:t>
      </w:r>
      <w:r>
        <w:rPr>
          <w:rFonts w:ascii="Garamond" w:eastAsia="Times New Roman" w:hAnsi="Garamond" w:cs="Times New Roman"/>
        </w:rPr>
        <w:t xml:space="preserve"> is </w:t>
      </w:r>
      <w:r w:rsidRPr="00884A77">
        <w:rPr>
          <w:rFonts w:ascii="Garamond" w:eastAsia="Times New Roman" w:hAnsi="Garamond" w:cs="Times New Roman"/>
        </w:rPr>
        <w:t>an</w:t>
      </w:r>
      <w:r>
        <w:rPr>
          <w:rFonts w:ascii="Garamond" w:eastAsia="Times New Roman" w:hAnsi="Garamond" w:cs="Times New Roman"/>
        </w:rPr>
        <w:t xml:space="preserve"> </w:t>
      </w:r>
      <w:r w:rsidRPr="00884A77">
        <w:rPr>
          <w:rFonts w:ascii="Garamond" w:eastAsia="Times New Roman" w:hAnsi="Garamond" w:cs="Times New Roman"/>
        </w:rPr>
        <w:t>excellent</w:t>
      </w:r>
      <w:r>
        <w:rPr>
          <w:rFonts w:ascii="Garamond" w:eastAsia="Times New Roman" w:hAnsi="Garamond" w:cs="Times New Roman"/>
        </w:rPr>
        <w:t xml:space="preserve"> </w:t>
      </w:r>
      <w:r w:rsidRPr="00884A77">
        <w:rPr>
          <w:rFonts w:ascii="Garamond" w:eastAsia="Times New Roman" w:hAnsi="Garamond" w:cs="Times New Roman"/>
        </w:rPr>
        <w:t>model</w:t>
      </w:r>
      <w:r>
        <w:rPr>
          <w:rFonts w:ascii="Garamond" w:eastAsia="Times New Roman" w:hAnsi="Garamond" w:cs="Times New Roman"/>
        </w:rPr>
        <w:t xml:space="preserve"> </w:t>
      </w:r>
      <w:r w:rsidRPr="00884A77">
        <w:rPr>
          <w:rFonts w:ascii="Garamond" w:eastAsia="Times New Roman" w:hAnsi="Garamond" w:cs="Times New Roman"/>
        </w:rPr>
        <w:t>organism</w:t>
      </w:r>
      <w:r>
        <w:rPr>
          <w:rFonts w:ascii="Garamond" w:eastAsia="Times New Roman" w:hAnsi="Garamond" w:cs="Times New Roman"/>
        </w:rPr>
        <w:t xml:space="preserve"> </w:t>
      </w:r>
      <w:proofErr w:type="gramStart"/>
      <w:r w:rsidRPr="00884A77">
        <w:rPr>
          <w:rFonts w:ascii="Garamond" w:eastAsia="Times New Roman" w:hAnsi="Garamond" w:cs="Times New Roman"/>
        </w:rPr>
        <w:t>for</w:t>
      </w:r>
      <w:r>
        <w:rPr>
          <w:rFonts w:ascii="Garamond" w:eastAsia="Times New Roman" w:hAnsi="Garamond" w:cs="Times New Roman"/>
        </w:rPr>
        <w:t xml:space="preserve">  </w:t>
      </w:r>
      <w:r w:rsidRPr="00884A77">
        <w:rPr>
          <w:rFonts w:ascii="Garamond" w:eastAsia="Times New Roman" w:hAnsi="Garamond" w:cs="Times New Roman"/>
        </w:rPr>
        <w:t>the</w:t>
      </w:r>
      <w:proofErr w:type="gramEnd"/>
      <w:r>
        <w:rPr>
          <w:rFonts w:ascii="Garamond" w:eastAsia="Times New Roman" w:hAnsi="Garamond" w:cs="Times New Roman"/>
        </w:rPr>
        <w:t xml:space="preserve"> </w:t>
      </w:r>
      <w:r w:rsidRPr="00884A77">
        <w:rPr>
          <w:rFonts w:ascii="Garamond" w:eastAsia="Times New Roman" w:hAnsi="Garamond" w:cs="Times New Roman"/>
        </w:rPr>
        <w:t>study</w:t>
      </w:r>
      <w:r>
        <w:rPr>
          <w:rFonts w:ascii="Garamond" w:eastAsia="Times New Roman" w:hAnsi="Garamond" w:cs="Times New Roman"/>
        </w:rPr>
        <w:t xml:space="preserve"> o</w:t>
      </w:r>
      <w:r w:rsidRPr="00884A77">
        <w:rPr>
          <w:rFonts w:ascii="Garamond" w:eastAsia="Times New Roman" w:hAnsi="Garamond" w:cs="Times New Roman"/>
        </w:rPr>
        <w:t>f</w:t>
      </w:r>
      <w:r>
        <w:rPr>
          <w:rFonts w:ascii="Garamond" w:eastAsia="Times New Roman" w:hAnsi="Garamond" w:cs="Times New Roman"/>
        </w:rPr>
        <w:t xml:space="preserve"> </w:t>
      </w:r>
      <w:r w:rsidRPr="00884A77">
        <w:rPr>
          <w:rFonts w:ascii="Garamond" w:eastAsia="Times New Roman" w:hAnsi="Garamond" w:cs="Times New Roman"/>
        </w:rPr>
        <w:t>nervous</w:t>
      </w:r>
      <w:r>
        <w:rPr>
          <w:rFonts w:ascii="Garamond" w:eastAsia="Times New Roman" w:hAnsi="Garamond" w:cs="Times New Roman"/>
        </w:rPr>
        <w:t xml:space="preserve"> </w:t>
      </w:r>
      <w:r w:rsidRPr="00884A77">
        <w:rPr>
          <w:rFonts w:ascii="Garamond" w:eastAsia="Times New Roman" w:hAnsi="Garamond" w:cs="Times New Roman"/>
        </w:rPr>
        <w:t>system</w:t>
      </w:r>
      <w:r>
        <w:rPr>
          <w:rFonts w:ascii="Garamond" w:eastAsia="Times New Roman" w:hAnsi="Garamond" w:cs="Times New Roman"/>
        </w:rPr>
        <w:t xml:space="preserve"> </w:t>
      </w:r>
      <w:r w:rsidRPr="00884A77">
        <w:rPr>
          <w:rFonts w:ascii="Garamond" w:eastAsia="Times New Roman" w:hAnsi="Garamond" w:cs="Times New Roman"/>
        </w:rPr>
        <w:t xml:space="preserve">development. </w:t>
      </w:r>
      <w:r w:rsidRPr="00884A77">
        <w:rPr>
          <w:rFonts w:ascii="Garamond" w:eastAsia="Times New Roman" w:hAnsi="Garamond" w:cs="Times New Roman"/>
        </w:rPr>
        <w:lastRenderedPageBreak/>
        <w:t xml:space="preserve">Zebrafish breed readily in captivity, develop rapidly </w:t>
      </w:r>
      <w:r w:rsidRPr="00884A77">
        <w:rPr>
          <w:rFonts w:ascii="Garamond" w:eastAsia="Times New Roman" w:hAnsi="Garamond" w:cs="Times New Roman"/>
          <w:i/>
          <w:iCs/>
        </w:rPr>
        <w:t>ex vivo</w:t>
      </w:r>
      <w:r w:rsidRPr="00884A77">
        <w:rPr>
          <w:rFonts w:ascii="Garamond" w:eastAsia="Times New Roman" w:hAnsi="Garamond" w:cs="Times New Roman"/>
        </w:rPr>
        <w:t xml:space="preserve">, and are inexpensive to maintain, making them highly amenable to student-centered research at </w:t>
      </w:r>
      <w:r w:rsidR="00CB7893">
        <w:rPr>
          <w:rFonts w:ascii="Garamond" w:eastAsia="Times New Roman" w:hAnsi="Garamond" w:cs="Times New Roman"/>
        </w:rPr>
        <w:t xml:space="preserve"> Towson University</w:t>
      </w:r>
      <w:r w:rsidRPr="00884A77">
        <w:rPr>
          <w:rFonts w:ascii="Garamond" w:eastAsia="Times New Roman" w:hAnsi="Garamond" w:cs="Times New Roman"/>
        </w:rPr>
        <w:t xml:space="preserve">. Fewer than ten peer-reviewed papers have been published on the contribution of </w:t>
      </w:r>
      <w:proofErr w:type="spellStart"/>
      <w:r w:rsidRPr="00884A77">
        <w:rPr>
          <w:rFonts w:ascii="Garamond" w:eastAsia="Times New Roman" w:hAnsi="Garamond" w:cs="Times New Roman"/>
        </w:rPr>
        <w:t>Slitrks</w:t>
      </w:r>
      <w:proofErr w:type="spellEnd"/>
      <w:r w:rsidRPr="00884A77">
        <w:rPr>
          <w:rFonts w:ascii="Garamond" w:eastAsia="Times New Roman" w:hAnsi="Garamond" w:cs="Times New Roman"/>
        </w:rPr>
        <w:t xml:space="preserve"> to nervous system development, which allows for an enormous variety of undergraduate research projects in this area. My future research, funded by an NSF Research at Undergraduate Institutions (RUI) Award through February 2014, is divided into two categories: </w:t>
      </w:r>
    </w:p>
    <w:p w14:paraId="07EB4CC6" w14:textId="05449357" w:rsidR="00884A77" w:rsidRPr="00884A77" w:rsidRDefault="00884A77" w:rsidP="00884A77">
      <w:pPr>
        <w:rPr>
          <w:rFonts w:ascii="Times New Roman" w:eastAsia="Times New Roman" w:hAnsi="Times New Roman" w:cs="Times New Roman"/>
        </w:rPr>
      </w:pPr>
      <w:r w:rsidRPr="00884A77">
        <w:rPr>
          <w:rFonts w:ascii="Garamond" w:eastAsia="Times New Roman" w:hAnsi="Garamond" w:cs="Times New Roman"/>
          <w:b/>
          <w:bCs/>
        </w:rPr>
        <w:t>Question 1</w:t>
      </w:r>
      <w:r w:rsidRPr="00884A77">
        <w:rPr>
          <w:rFonts w:ascii="Garamond" w:eastAsia="Times New Roman" w:hAnsi="Garamond" w:cs="Times New Roman"/>
        </w:rPr>
        <w:t xml:space="preserve">: </w:t>
      </w:r>
      <w:r w:rsidRPr="00884A77">
        <w:rPr>
          <w:rFonts w:ascii="Garamond" w:eastAsia="Times New Roman" w:hAnsi="Garamond" w:cs="Times New Roman"/>
          <w:b/>
          <w:bCs/>
        </w:rPr>
        <w:t xml:space="preserve">What happens when </w:t>
      </w:r>
      <w:proofErr w:type="spellStart"/>
      <w:r w:rsidRPr="00884A77">
        <w:rPr>
          <w:rFonts w:ascii="Garamond" w:eastAsia="Times New Roman" w:hAnsi="Garamond" w:cs="Times New Roman"/>
          <w:b/>
          <w:bCs/>
        </w:rPr>
        <w:t>Slitrk</w:t>
      </w:r>
      <w:proofErr w:type="spellEnd"/>
      <w:r w:rsidRPr="00884A77">
        <w:rPr>
          <w:rFonts w:ascii="Garamond" w:eastAsia="Times New Roman" w:hAnsi="Garamond" w:cs="Times New Roman"/>
          <w:b/>
          <w:bCs/>
        </w:rPr>
        <w:t xml:space="preserve"> is knocked down in zebrafish? </w:t>
      </w:r>
      <w:r>
        <w:rPr>
          <w:rFonts w:ascii="Times New Roman" w:eastAsia="Times New Roman" w:hAnsi="Times New Roman" w:cs="Times New Roman"/>
        </w:rPr>
        <w:br/>
      </w:r>
      <w:r w:rsidRPr="00884A77">
        <w:rPr>
          <w:rFonts w:ascii="Garamond" w:eastAsia="Times New Roman" w:hAnsi="Garamond" w:cs="Times New Roman"/>
        </w:rPr>
        <w:t xml:space="preserve">In close collaboration with </w:t>
      </w:r>
      <w:r w:rsidR="00CB7893">
        <w:rPr>
          <w:rFonts w:ascii="Garamond" w:eastAsia="Times New Roman" w:hAnsi="Garamond" w:cs="Times New Roman"/>
        </w:rPr>
        <w:t>Towson</w:t>
      </w:r>
      <w:r w:rsidRPr="00884A77">
        <w:rPr>
          <w:rFonts w:ascii="Garamond" w:eastAsia="Times New Roman" w:hAnsi="Garamond" w:cs="Times New Roman"/>
        </w:rPr>
        <w:t xml:space="preserve"> students, I will employ antisense oligonucleotide technology (morpholinos) to reduce </w:t>
      </w:r>
      <w:proofErr w:type="spellStart"/>
      <w:r w:rsidRPr="00884A77">
        <w:rPr>
          <w:rFonts w:ascii="Garamond" w:eastAsia="Times New Roman" w:hAnsi="Garamond" w:cs="Times New Roman"/>
        </w:rPr>
        <w:t>Slitrk</w:t>
      </w:r>
      <w:proofErr w:type="spellEnd"/>
      <w:r w:rsidRPr="00884A77">
        <w:rPr>
          <w:rFonts w:ascii="Garamond" w:eastAsia="Times New Roman" w:hAnsi="Garamond" w:cs="Times New Roman"/>
        </w:rPr>
        <w:t xml:space="preserve"> protein levels in developing zebrafish embryos. We will characterize defects in nervous system wiring using neuron-specific antibody staining and/or lipophilic dye injections. Examples of laboratory techniques that students will learn include: </w:t>
      </w:r>
    </w:p>
    <w:p w14:paraId="68ECF5C9" w14:textId="77777777" w:rsidR="00884A77" w:rsidRPr="00884A77" w:rsidRDefault="00884A77" w:rsidP="00884A77">
      <w:pPr>
        <w:numPr>
          <w:ilvl w:val="0"/>
          <w:numId w:val="1"/>
        </w:numPr>
        <w:rPr>
          <w:rFonts w:ascii="SymbolMT" w:eastAsia="Times New Roman" w:hAnsi="SymbolMT" w:cs="Times New Roman"/>
        </w:rPr>
      </w:pPr>
      <w:r w:rsidRPr="00884A77">
        <w:rPr>
          <w:rFonts w:ascii="Garamond" w:eastAsia="Times New Roman" w:hAnsi="Garamond" w:cs="Times New Roman"/>
        </w:rPr>
        <w:t xml:space="preserve">Microinjecting morpholino oligonucleotides into fertilized zebrafish embryos </w:t>
      </w:r>
    </w:p>
    <w:p w14:paraId="659E0027" w14:textId="77777777" w:rsidR="00884A77" w:rsidRPr="00884A77" w:rsidRDefault="00884A77" w:rsidP="00884A77">
      <w:pPr>
        <w:numPr>
          <w:ilvl w:val="0"/>
          <w:numId w:val="1"/>
        </w:numPr>
        <w:rPr>
          <w:rFonts w:ascii="SymbolMT" w:eastAsia="Times New Roman" w:hAnsi="SymbolMT" w:cs="Times New Roman"/>
        </w:rPr>
      </w:pPr>
      <w:r w:rsidRPr="00884A77">
        <w:rPr>
          <w:rFonts w:ascii="Garamond" w:eastAsia="Times New Roman" w:hAnsi="Garamond" w:cs="Times New Roman"/>
        </w:rPr>
        <w:t xml:space="preserve">Performing dose-response assays to assess toxicity of </w:t>
      </w:r>
      <w:proofErr w:type="spellStart"/>
      <w:r w:rsidRPr="00884A77">
        <w:rPr>
          <w:rFonts w:ascii="Garamond" w:eastAsia="Times New Roman" w:hAnsi="Garamond" w:cs="Times New Roman"/>
        </w:rPr>
        <w:t>Slitrk</w:t>
      </w:r>
      <w:proofErr w:type="spellEnd"/>
      <w:r w:rsidRPr="00884A77">
        <w:rPr>
          <w:rFonts w:ascii="Garamond" w:eastAsia="Times New Roman" w:hAnsi="Garamond" w:cs="Times New Roman"/>
        </w:rPr>
        <w:t xml:space="preserve"> morpholinos </w:t>
      </w:r>
    </w:p>
    <w:p w14:paraId="7978B3BA" w14:textId="77777777" w:rsidR="00884A77" w:rsidRPr="00884A77" w:rsidRDefault="00884A77" w:rsidP="00884A77">
      <w:pPr>
        <w:numPr>
          <w:ilvl w:val="0"/>
          <w:numId w:val="1"/>
        </w:numPr>
        <w:rPr>
          <w:rFonts w:ascii="SymbolMT" w:eastAsia="Times New Roman" w:hAnsi="SymbolMT" w:cs="Times New Roman"/>
        </w:rPr>
      </w:pPr>
      <w:r w:rsidRPr="00884A77">
        <w:rPr>
          <w:rFonts w:ascii="Garamond" w:eastAsia="Times New Roman" w:hAnsi="Garamond" w:cs="Times New Roman"/>
        </w:rPr>
        <w:t xml:space="preserve">Immunostaining with </w:t>
      </w:r>
      <w:proofErr w:type="spellStart"/>
      <w:r w:rsidRPr="00884A77">
        <w:rPr>
          <w:rFonts w:ascii="Garamond" w:eastAsia="Times New Roman" w:hAnsi="Garamond" w:cs="Times New Roman"/>
        </w:rPr>
        <w:t>Slitrk</w:t>
      </w:r>
      <w:proofErr w:type="spellEnd"/>
      <w:r w:rsidRPr="00884A77">
        <w:rPr>
          <w:rFonts w:ascii="Garamond" w:eastAsia="Times New Roman" w:hAnsi="Garamond" w:cs="Times New Roman"/>
        </w:rPr>
        <w:t xml:space="preserve"> antibodies to assess efficacy of </w:t>
      </w:r>
      <w:proofErr w:type="spellStart"/>
      <w:r w:rsidRPr="00884A77">
        <w:rPr>
          <w:rFonts w:ascii="Garamond" w:eastAsia="Times New Roman" w:hAnsi="Garamond" w:cs="Times New Roman"/>
        </w:rPr>
        <w:t>Slitrk</w:t>
      </w:r>
      <w:proofErr w:type="spellEnd"/>
      <w:r w:rsidRPr="00884A77">
        <w:rPr>
          <w:rFonts w:ascii="Garamond" w:eastAsia="Times New Roman" w:hAnsi="Garamond" w:cs="Times New Roman"/>
        </w:rPr>
        <w:t xml:space="preserve"> knock-down </w:t>
      </w:r>
    </w:p>
    <w:p w14:paraId="2693E56D" w14:textId="77777777" w:rsidR="00884A77" w:rsidRPr="00884A77" w:rsidRDefault="00884A77" w:rsidP="00884A77">
      <w:pPr>
        <w:numPr>
          <w:ilvl w:val="0"/>
          <w:numId w:val="1"/>
        </w:numPr>
        <w:spacing w:before="100" w:beforeAutospacing="1" w:after="100" w:afterAutospacing="1"/>
        <w:rPr>
          <w:rFonts w:ascii="SymbolMT" w:eastAsia="Times New Roman" w:hAnsi="SymbolMT" w:cs="Times New Roman"/>
        </w:rPr>
      </w:pPr>
      <w:r w:rsidRPr="00884A77">
        <w:rPr>
          <w:rFonts w:ascii="Garamond" w:eastAsia="Times New Roman" w:hAnsi="Garamond" w:cs="Times New Roman"/>
        </w:rPr>
        <w:t xml:space="preserve">Performing lipophilic dye injections to assess defects in neural circuit formation </w:t>
      </w:r>
    </w:p>
    <w:p w14:paraId="1C1E5A2D" w14:textId="12316F0D" w:rsidR="00884A77" w:rsidRPr="00884A77" w:rsidRDefault="00884A77" w:rsidP="00884A77">
      <w:pPr>
        <w:rPr>
          <w:rFonts w:ascii="SymbolMT" w:eastAsia="Times New Roman" w:hAnsi="SymbolMT" w:cs="Times New Roman"/>
        </w:rPr>
      </w:pPr>
      <w:r w:rsidRPr="00884A77">
        <w:rPr>
          <w:rFonts w:ascii="Garamond" w:eastAsia="Times New Roman" w:hAnsi="Garamond" w:cs="Times New Roman"/>
          <w:b/>
          <w:bCs/>
        </w:rPr>
        <w:t>Question 2</w:t>
      </w:r>
      <w:r w:rsidRPr="00884A77">
        <w:rPr>
          <w:rFonts w:ascii="Garamond" w:eastAsia="Times New Roman" w:hAnsi="Garamond" w:cs="Times New Roman"/>
        </w:rPr>
        <w:t xml:space="preserve">: </w:t>
      </w:r>
      <w:r w:rsidRPr="00884A77">
        <w:rPr>
          <w:rFonts w:ascii="Garamond" w:eastAsia="Times New Roman" w:hAnsi="Garamond" w:cs="Times New Roman"/>
          <w:b/>
          <w:bCs/>
        </w:rPr>
        <w:t xml:space="preserve">Which proteins interact with </w:t>
      </w:r>
      <w:proofErr w:type="spellStart"/>
      <w:r w:rsidRPr="00884A77">
        <w:rPr>
          <w:rFonts w:ascii="Garamond" w:eastAsia="Times New Roman" w:hAnsi="Garamond" w:cs="Times New Roman"/>
          <w:b/>
          <w:bCs/>
        </w:rPr>
        <w:t>Slitrk</w:t>
      </w:r>
      <w:proofErr w:type="spellEnd"/>
      <w:r w:rsidRPr="00884A77">
        <w:rPr>
          <w:rFonts w:ascii="Garamond" w:eastAsia="Times New Roman" w:hAnsi="Garamond" w:cs="Times New Roman"/>
          <w:b/>
          <w:bCs/>
        </w:rPr>
        <w:t xml:space="preserve"> proteins? </w:t>
      </w:r>
      <w:r>
        <w:rPr>
          <w:rFonts w:ascii="SymbolMT" w:eastAsia="Times New Roman" w:hAnsi="SymbolMT" w:cs="Times New Roman"/>
        </w:rPr>
        <w:br/>
      </w:r>
      <w:proofErr w:type="spellStart"/>
      <w:r w:rsidRPr="00884A77">
        <w:rPr>
          <w:rFonts w:ascii="Garamond" w:eastAsia="Times New Roman" w:hAnsi="Garamond" w:cs="Times New Roman"/>
        </w:rPr>
        <w:t>Slitrks</w:t>
      </w:r>
      <w:proofErr w:type="spellEnd"/>
      <w:r w:rsidRPr="00884A77">
        <w:rPr>
          <w:rFonts w:ascii="Garamond" w:eastAsia="Times New Roman" w:hAnsi="Garamond" w:cs="Times New Roman"/>
        </w:rPr>
        <w:t xml:space="preserve"> are integral membrane receptors for which no ligand has been identified, and little is known about the intracellular signaling events that lie downstream of </w:t>
      </w:r>
      <w:proofErr w:type="spellStart"/>
      <w:r w:rsidRPr="00884A77">
        <w:rPr>
          <w:rFonts w:ascii="Garamond" w:eastAsia="Times New Roman" w:hAnsi="Garamond" w:cs="Times New Roman"/>
        </w:rPr>
        <w:t>Slitrks</w:t>
      </w:r>
      <w:proofErr w:type="spellEnd"/>
      <w:r w:rsidRPr="00884A77">
        <w:rPr>
          <w:rFonts w:ascii="Garamond" w:eastAsia="Times New Roman" w:hAnsi="Garamond" w:cs="Times New Roman"/>
        </w:rPr>
        <w:t xml:space="preserve">. We will perform a variety of protein interaction assays </w:t>
      </w:r>
      <w:proofErr w:type="gramStart"/>
      <w:r w:rsidRPr="00884A77">
        <w:rPr>
          <w:rFonts w:ascii="Garamond" w:eastAsia="Times New Roman" w:hAnsi="Garamond" w:cs="Times New Roman"/>
        </w:rPr>
        <w:t>in order to</w:t>
      </w:r>
      <w:proofErr w:type="gramEnd"/>
      <w:r w:rsidRPr="00884A77">
        <w:rPr>
          <w:rFonts w:ascii="Garamond" w:eastAsia="Times New Roman" w:hAnsi="Garamond" w:cs="Times New Roman"/>
        </w:rPr>
        <w:t xml:space="preserve"> identify </w:t>
      </w:r>
      <w:proofErr w:type="spellStart"/>
      <w:r w:rsidRPr="00884A77">
        <w:rPr>
          <w:rFonts w:ascii="Garamond" w:eastAsia="Times New Roman" w:hAnsi="Garamond" w:cs="Times New Roman"/>
        </w:rPr>
        <w:t>Slitrk</w:t>
      </w:r>
      <w:proofErr w:type="spellEnd"/>
      <w:r w:rsidRPr="00884A77">
        <w:rPr>
          <w:rFonts w:ascii="Garamond" w:eastAsia="Times New Roman" w:hAnsi="Garamond" w:cs="Times New Roman"/>
        </w:rPr>
        <w:t xml:space="preserve"> ligands and signaling molecules. Examples of projects that students may undertake include: </w:t>
      </w:r>
    </w:p>
    <w:p w14:paraId="537633B5" w14:textId="4645A6C3" w:rsidR="00884A77" w:rsidRPr="00884A77" w:rsidRDefault="00884A77" w:rsidP="00884A77">
      <w:pPr>
        <w:tabs>
          <w:tab w:val="left" w:pos="450"/>
        </w:tabs>
        <w:ind w:left="360"/>
        <w:rPr>
          <w:rFonts w:ascii="SymbolMT" w:eastAsia="Times New Roman" w:hAnsi="SymbolMT" w:cs="Times New Roman"/>
        </w:rPr>
      </w:pPr>
      <w:r w:rsidRPr="00884A77">
        <w:rPr>
          <w:rFonts w:ascii="SymbolMT" w:eastAsia="Times New Roman" w:hAnsi="SymbolMT" w:cs="Times New Roman"/>
        </w:rPr>
        <w:t xml:space="preserve">• </w:t>
      </w:r>
      <w:r w:rsidRPr="00884A77">
        <w:rPr>
          <w:rFonts w:ascii="Garamond" w:eastAsia="Times New Roman" w:hAnsi="Garamond" w:cs="Times New Roman"/>
        </w:rPr>
        <w:t xml:space="preserve">Conducting a yeast two-hybrid assay to screen for </w:t>
      </w:r>
      <w:proofErr w:type="spellStart"/>
      <w:r w:rsidRPr="00884A77">
        <w:rPr>
          <w:rFonts w:ascii="Garamond" w:eastAsia="Times New Roman" w:hAnsi="Garamond" w:cs="Times New Roman"/>
        </w:rPr>
        <w:t>Slitrk</w:t>
      </w:r>
      <w:proofErr w:type="spellEnd"/>
      <w:r w:rsidRPr="00884A77">
        <w:rPr>
          <w:rFonts w:ascii="Garamond" w:eastAsia="Times New Roman" w:hAnsi="Garamond" w:cs="Times New Roman"/>
        </w:rPr>
        <w:t>-interacting proteins</w:t>
      </w:r>
      <w:r w:rsidRPr="00884A77">
        <w:rPr>
          <w:rFonts w:ascii="Garamond" w:eastAsia="Times New Roman" w:hAnsi="Garamond" w:cs="Times New Roman"/>
        </w:rPr>
        <w:br/>
      </w:r>
      <w:r w:rsidRPr="00884A77">
        <w:rPr>
          <w:rFonts w:ascii="SymbolMT" w:eastAsia="Times New Roman" w:hAnsi="SymbolMT" w:cs="Times New Roman"/>
        </w:rPr>
        <w:t xml:space="preserve">• </w:t>
      </w:r>
      <w:r w:rsidRPr="00884A77">
        <w:rPr>
          <w:rFonts w:ascii="Garamond" w:eastAsia="Times New Roman" w:hAnsi="Garamond" w:cs="Times New Roman"/>
        </w:rPr>
        <w:t xml:space="preserve">Performing immunoprecipitation and western blotting to identify protein interactions </w:t>
      </w:r>
      <w:r w:rsidR="00980B1B">
        <w:rPr>
          <w:rFonts w:ascii="Garamond" w:eastAsia="Times New Roman" w:hAnsi="Garamond" w:cs="Times New Roman"/>
        </w:rPr>
        <w:br/>
      </w:r>
      <w:r w:rsidRPr="00884A77">
        <w:rPr>
          <w:rFonts w:ascii="SymbolMT" w:eastAsia="Times New Roman" w:hAnsi="SymbolMT" w:cs="Times New Roman"/>
        </w:rPr>
        <w:t xml:space="preserve">• </w:t>
      </w:r>
      <w:r w:rsidRPr="00884A77">
        <w:rPr>
          <w:rFonts w:ascii="Garamond" w:eastAsia="Times New Roman" w:hAnsi="Garamond" w:cs="Times New Roman"/>
        </w:rPr>
        <w:t xml:space="preserve">Performing column chromatography to capture </w:t>
      </w:r>
      <w:proofErr w:type="spellStart"/>
      <w:r w:rsidRPr="00884A77">
        <w:rPr>
          <w:rFonts w:ascii="Garamond" w:eastAsia="Times New Roman" w:hAnsi="Garamond" w:cs="Times New Roman"/>
        </w:rPr>
        <w:t>Slitrk</w:t>
      </w:r>
      <w:proofErr w:type="spellEnd"/>
      <w:r w:rsidRPr="00884A77">
        <w:rPr>
          <w:rFonts w:ascii="Garamond" w:eastAsia="Times New Roman" w:hAnsi="Garamond" w:cs="Times New Roman"/>
        </w:rPr>
        <w:t xml:space="preserve"> ligands from embryonic lysate</w:t>
      </w:r>
      <w:r w:rsidRPr="00884A77">
        <w:rPr>
          <w:rFonts w:ascii="Garamond" w:eastAsia="Times New Roman" w:hAnsi="Garamond" w:cs="Times New Roman"/>
        </w:rPr>
        <w:br/>
      </w:r>
      <w:r w:rsidRPr="00884A77">
        <w:rPr>
          <w:rFonts w:ascii="SymbolMT" w:eastAsia="Times New Roman" w:hAnsi="SymbolMT" w:cs="Times New Roman"/>
        </w:rPr>
        <w:t xml:space="preserve">• </w:t>
      </w:r>
      <w:r w:rsidRPr="00884A77">
        <w:rPr>
          <w:rFonts w:ascii="Garamond" w:eastAsia="Times New Roman" w:hAnsi="Garamond" w:cs="Times New Roman"/>
        </w:rPr>
        <w:t xml:space="preserve">Using small molecule inhibitors to disrupt </w:t>
      </w:r>
      <w:proofErr w:type="spellStart"/>
      <w:r w:rsidRPr="00884A77">
        <w:rPr>
          <w:rFonts w:ascii="Garamond" w:eastAsia="Times New Roman" w:hAnsi="Garamond" w:cs="Times New Roman"/>
        </w:rPr>
        <w:t>Slitrk</w:t>
      </w:r>
      <w:proofErr w:type="spellEnd"/>
      <w:r w:rsidRPr="00884A77">
        <w:rPr>
          <w:rFonts w:ascii="Garamond" w:eastAsia="Times New Roman" w:hAnsi="Garamond" w:cs="Times New Roman"/>
        </w:rPr>
        <w:t xml:space="preserve">-mediated intracellular signaling </w:t>
      </w:r>
      <w:r w:rsidRPr="00884A77">
        <w:rPr>
          <w:rFonts w:ascii="Garamond" w:eastAsia="Times New Roman" w:hAnsi="Garamond" w:cs="Times New Roman"/>
          <w:i/>
          <w:iCs/>
        </w:rPr>
        <w:t xml:space="preserve">in vitro </w:t>
      </w:r>
    </w:p>
    <w:p w14:paraId="78AA8BE7" w14:textId="77777777" w:rsidR="00884A77" w:rsidRPr="00884A77" w:rsidRDefault="00884A77" w:rsidP="00884A77">
      <w:pPr>
        <w:spacing w:before="100" w:beforeAutospacing="1" w:after="100" w:afterAutospacing="1"/>
        <w:rPr>
          <w:rFonts w:ascii="SymbolMT" w:eastAsia="Times New Roman" w:hAnsi="SymbolMT" w:cs="Times New Roman"/>
        </w:rPr>
      </w:pPr>
      <w:r w:rsidRPr="00884A77">
        <w:rPr>
          <w:rFonts w:ascii="Garamond" w:eastAsia="Times New Roman" w:hAnsi="Garamond" w:cs="Times New Roman"/>
        </w:rPr>
        <w:t xml:space="preserve">Taken together, these and other experiments will increase our understanding of the functional roles of </w:t>
      </w:r>
      <w:proofErr w:type="spellStart"/>
      <w:r w:rsidRPr="00884A77">
        <w:rPr>
          <w:rFonts w:ascii="Garamond" w:eastAsia="Times New Roman" w:hAnsi="Garamond" w:cs="Times New Roman"/>
        </w:rPr>
        <w:t>Slitrks</w:t>
      </w:r>
      <w:proofErr w:type="spellEnd"/>
      <w:r w:rsidRPr="00884A77">
        <w:rPr>
          <w:rFonts w:ascii="Garamond" w:eastAsia="Times New Roman" w:hAnsi="Garamond" w:cs="Times New Roman"/>
        </w:rPr>
        <w:t xml:space="preserve"> in brain development. We will pinpoint specific populations of neurons that require </w:t>
      </w:r>
      <w:proofErr w:type="spellStart"/>
      <w:r w:rsidRPr="00884A77">
        <w:rPr>
          <w:rFonts w:ascii="Garamond" w:eastAsia="Times New Roman" w:hAnsi="Garamond" w:cs="Times New Roman"/>
        </w:rPr>
        <w:t>Slitrks</w:t>
      </w:r>
      <w:proofErr w:type="spellEnd"/>
      <w:r w:rsidRPr="00884A77">
        <w:rPr>
          <w:rFonts w:ascii="Garamond" w:eastAsia="Times New Roman" w:hAnsi="Garamond" w:cs="Times New Roman"/>
        </w:rPr>
        <w:t xml:space="preserve"> for proper wiring, and we will identify signaling molecules that cooperate with </w:t>
      </w:r>
      <w:proofErr w:type="spellStart"/>
      <w:r w:rsidRPr="00884A77">
        <w:rPr>
          <w:rFonts w:ascii="Garamond" w:eastAsia="Times New Roman" w:hAnsi="Garamond" w:cs="Times New Roman"/>
        </w:rPr>
        <w:t>Slitrks</w:t>
      </w:r>
      <w:proofErr w:type="spellEnd"/>
      <w:r w:rsidRPr="00884A77">
        <w:rPr>
          <w:rFonts w:ascii="Garamond" w:eastAsia="Times New Roman" w:hAnsi="Garamond" w:cs="Times New Roman"/>
        </w:rPr>
        <w:t xml:space="preserve"> to shape cell morphology. These research questions constitute an unexplored niche in </w:t>
      </w:r>
      <w:proofErr w:type="spellStart"/>
      <w:r w:rsidRPr="00884A77">
        <w:rPr>
          <w:rFonts w:ascii="Garamond" w:eastAsia="Times New Roman" w:hAnsi="Garamond" w:cs="Times New Roman"/>
        </w:rPr>
        <w:t>Slitrk</w:t>
      </w:r>
      <w:proofErr w:type="spellEnd"/>
      <w:r w:rsidRPr="00884A77">
        <w:rPr>
          <w:rFonts w:ascii="Garamond" w:eastAsia="Times New Roman" w:hAnsi="Garamond" w:cs="Times New Roman"/>
        </w:rPr>
        <w:t xml:space="preserve"> research and will provide valuable insight into the molecular mechanisms of neuronal signaling and connectivity. </w:t>
      </w:r>
    </w:p>
    <w:p w14:paraId="699431C8" w14:textId="33F32107" w:rsidR="00884A77" w:rsidRPr="00884A77" w:rsidRDefault="00884A77" w:rsidP="00884A77">
      <w:pPr>
        <w:rPr>
          <w:rFonts w:ascii="SymbolMT" w:eastAsia="Times New Roman" w:hAnsi="SymbolMT" w:cs="Times New Roman"/>
        </w:rPr>
      </w:pPr>
      <w:r w:rsidRPr="00884A77">
        <w:rPr>
          <w:rFonts w:ascii="Garamond" w:eastAsia="Times New Roman" w:hAnsi="Garamond" w:cs="Times New Roman"/>
          <w:b/>
          <w:bCs/>
        </w:rPr>
        <w:t xml:space="preserve">Learning Through Research </w:t>
      </w:r>
      <w:r>
        <w:rPr>
          <w:rFonts w:ascii="SymbolMT" w:eastAsia="Times New Roman" w:hAnsi="SymbolMT" w:cs="Times New Roman"/>
        </w:rPr>
        <w:br/>
      </w:r>
      <w:r w:rsidRPr="00884A77">
        <w:rPr>
          <w:rFonts w:ascii="Garamond" w:eastAsia="Times New Roman" w:hAnsi="Garamond" w:cs="Times New Roman"/>
        </w:rPr>
        <w:t>Meaningful research opportunities enhance the educational experience of undergraduates and encourage students to pursue careers in science (</w:t>
      </w:r>
      <w:proofErr w:type="spellStart"/>
      <w:r w:rsidRPr="00884A77">
        <w:rPr>
          <w:rFonts w:ascii="Garamond" w:eastAsia="Times New Roman" w:hAnsi="Garamond" w:cs="Times New Roman"/>
        </w:rPr>
        <w:t>Lopatto</w:t>
      </w:r>
      <w:proofErr w:type="spellEnd"/>
      <w:r w:rsidRPr="00884A77">
        <w:rPr>
          <w:rFonts w:ascii="Garamond" w:eastAsia="Times New Roman" w:hAnsi="Garamond" w:cs="Times New Roman"/>
        </w:rPr>
        <w:t xml:space="preserve">, 2004). With six </w:t>
      </w:r>
      <w:proofErr w:type="spellStart"/>
      <w:r w:rsidRPr="00884A77">
        <w:rPr>
          <w:rFonts w:ascii="Garamond" w:eastAsia="Times New Roman" w:hAnsi="Garamond" w:cs="Times New Roman"/>
        </w:rPr>
        <w:t>Slitrks</w:t>
      </w:r>
      <w:proofErr w:type="spellEnd"/>
      <w:r w:rsidRPr="00884A77">
        <w:rPr>
          <w:rFonts w:ascii="Garamond" w:eastAsia="Times New Roman" w:hAnsi="Garamond" w:cs="Times New Roman"/>
        </w:rPr>
        <w:t xml:space="preserve"> genes to investigate, my research program will support many years of student-centered experiments that can be carried out in a laboratory course or independent research format. By characterizing the roles of </w:t>
      </w:r>
      <w:proofErr w:type="spellStart"/>
      <w:r w:rsidRPr="00884A77">
        <w:rPr>
          <w:rFonts w:ascii="Garamond" w:eastAsia="Times New Roman" w:hAnsi="Garamond" w:cs="Times New Roman"/>
        </w:rPr>
        <w:t>Slitrks</w:t>
      </w:r>
      <w:proofErr w:type="spellEnd"/>
      <w:r w:rsidRPr="00884A77">
        <w:rPr>
          <w:rFonts w:ascii="Garamond" w:eastAsia="Times New Roman" w:hAnsi="Garamond" w:cs="Times New Roman"/>
        </w:rPr>
        <w:t xml:space="preserve"> in nervous system wiring, </w:t>
      </w:r>
      <w:r w:rsidR="00CB7893">
        <w:rPr>
          <w:rFonts w:ascii="Garamond" w:eastAsia="Times New Roman" w:hAnsi="Garamond" w:cs="Times New Roman"/>
        </w:rPr>
        <w:t>Towson</w:t>
      </w:r>
      <w:r w:rsidRPr="00884A77">
        <w:rPr>
          <w:rFonts w:ascii="Garamond" w:eastAsia="Times New Roman" w:hAnsi="Garamond" w:cs="Times New Roman"/>
        </w:rPr>
        <w:t xml:space="preserve"> students will have the opportunity to make meaningful contributions to the fields of cellular and molecular neurobiology. </w:t>
      </w:r>
    </w:p>
    <w:p w14:paraId="7546AD0E" w14:textId="4C010BB2" w:rsidR="00884A77" w:rsidRPr="00884A77" w:rsidRDefault="00884A77" w:rsidP="00884A77">
      <w:pPr>
        <w:pStyle w:val="ListParagraph"/>
        <w:numPr>
          <w:ilvl w:val="0"/>
          <w:numId w:val="2"/>
        </w:numPr>
        <w:rPr>
          <w:rFonts w:ascii="SymbolMT" w:eastAsia="Times New Roman" w:hAnsi="SymbolMT" w:cs="Times New Roman"/>
        </w:rPr>
      </w:pPr>
      <w:r w:rsidRPr="00884A77">
        <w:rPr>
          <w:rFonts w:ascii="Garamond" w:eastAsia="Times New Roman" w:hAnsi="Garamond" w:cs="Times New Roman"/>
          <w:sz w:val="18"/>
          <w:szCs w:val="18"/>
        </w:rPr>
        <w:t xml:space="preserve">Julich D, Lim CH, </w:t>
      </w:r>
      <w:r w:rsidR="00980B1B">
        <w:rPr>
          <w:rFonts w:ascii="Garamond" w:eastAsia="Times New Roman" w:hAnsi="Garamond" w:cs="Times New Roman"/>
          <w:sz w:val="18"/>
          <w:szCs w:val="18"/>
        </w:rPr>
        <w:t>Student B</w:t>
      </w:r>
      <w:r w:rsidRPr="00884A77">
        <w:rPr>
          <w:rFonts w:ascii="Garamond" w:eastAsia="Times New Roman" w:hAnsi="Garamond" w:cs="Times New Roman"/>
          <w:sz w:val="18"/>
          <w:szCs w:val="18"/>
        </w:rPr>
        <w:t xml:space="preserve">, </w:t>
      </w:r>
      <w:proofErr w:type="spellStart"/>
      <w:r w:rsidRPr="00884A77">
        <w:rPr>
          <w:rFonts w:ascii="Garamond" w:eastAsia="Times New Roman" w:hAnsi="Garamond" w:cs="Times New Roman"/>
          <w:sz w:val="18"/>
          <w:szCs w:val="18"/>
        </w:rPr>
        <w:t>Nicolaije</w:t>
      </w:r>
      <w:proofErr w:type="spellEnd"/>
      <w:r w:rsidRPr="00884A77">
        <w:rPr>
          <w:rFonts w:ascii="Garamond" w:eastAsia="Times New Roman" w:hAnsi="Garamond" w:cs="Times New Roman"/>
          <w:sz w:val="18"/>
          <w:szCs w:val="18"/>
        </w:rPr>
        <w:t xml:space="preserve"> C, Schroeder J, Davies A, Tubingen 2000 Screen Consortium, Geisler R, Lewis J, Jiang Y, Holley SA. 2005. </w:t>
      </w:r>
      <w:proofErr w:type="spellStart"/>
      <w:r w:rsidRPr="00884A77">
        <w:rPr>
          <w:rFonts w:ascii="Garamond" w:eastAsia="Times New Roman" w:hAnsi="Garamond" w:cs="Times New Roman"/>
          <w:i/>
          <w:iCs/>
          <w:sz w:val="18"/>
          <w:szCs w:val="18"/>
        </w:rPr>
        <w:t>beamter</w:t>
      </w:r>
      <w:proofErr w:type="spellEnd"/>
      <w:r w:rsidRPr="00884A77">
        <w:rPr>
          <w:rFonts w:ascii="Garamond" w:eastAsia="Times New Roman" w:hAnsi="Garamond" w:cs="Times New Roman"/>
          <w:i/>
          <w:iCs/>
          <w:sz w:val="18"/>
          <w:szCs w:val="18"/>
        </w:rPr>
        <w:t>/</w:t>
      </w:r>
      <w:proofErr w:type="spellStart"/>
      <w:r w:rsidRPr="00884A77">
        <w:rPr>
          <w:rFonts w:ascii="Garamond" w:eastAsia="Times New Roman" w:hAnsi="Garamond" w:cs="Times New Roman"/>
          <w:i/>
          <w:iCs/>
          <w:sz w:val="18"/>
          <w:szCs w:val="18"/>
        </w:rPr>
        <w:t>deltaC</w:t>
      </w:r>
      <w:proofErr w:type="spellEnd"/>
      <w:r w:rsidRPr="00884A77">
        <w:rPr>
          <w:rFonts w:ascii="Garamond" w:eastAsia="Times New Roman" w:hAnsi="Garamond" w:cs="Times New Roman"/>
          <w:i/>
          <w:iCs/>
          <w:sz w:val="18"/>
          <w:szCs w:val="18"/>
        </w:rPr>
        <w:t xml:space="preserve"> </w:t>
      </w:r>
      <w:r w:rsidRPr="00884A77">
        <w:rPr>
          <w:rFonts w:ascii="Garamond" w:eastAsia="Times New Roman" w:hAnsi="Garamond" w:cs="Times New Roman"/>
          <w:sz w:val="18"/>
          <w:szCs w:val="18"/>
        </w:rPr>
        <w:t xml:space="preserve">and the role of Notch ligands in the zebrafish somite segmentation, hindbrain neurogenesis and </w:t>
      </w:r>
      <w:proofErr w:type="spellStart"/>
      <w:r w:rsidRPr="00884A77">
        <w:rPr>
          <w:rFonts w:ascii="Garamond" w:eastAsia="Times New Roman" w:hAnsi="Garamond" w:cs="Times New Roman"/>
          <w:sz w:val="18"/>
          <w:szCs w:val="18"/>
        </w:rPr>
        <w:t>hypocord</w:t>
      </w:r>
      <w:proofErr w:type="spellEnd"/>
      <w:r w:rsidRPr="00884A77">
        <w:rPr>
          <w:rFonts w:ascii="Garamond" w:eastAsia="Times New Roman" w:hAnsi="Garamond" w:cs="Times New Roman"/>
          <w:sz w:val="18"/>
          <w:szCs w:val="18"/>
        </w:rPr>
        <w:t xml:space="preserve"> differentiation. </w:t>
      </w:r>
      <w:r w:rsidRPr="00884A77">
        <w:rPr>
          <w:rFonts w:ascii="Garamond" w:eastAsia="Times New Roman" w:hAnsi="Garamond" w:cs="Times New Roman"/>
          <w:i/>
          <w:iCs/>
          <w:sz w:val="18"/>
          <w:szCs w:val="18"/>
        </w:rPr>
        <w:t>Developmental Biology</w:t>
      </w:r>
      <w:r w:rsidRPr="00884A77">
        <w:rPr>
          <w:rFonts w:ascii="Garamond" w:eastAsia="Times New Roman" w:hAnsi="Garamond" w:cs="Times New Roman"/>
          <w:sz w:val="18"/>
          <w:szCs w:val="18"/>
        </w:rPr>
        <w:t xml:space="preserve">. 286: 391-404 </w:t>
      </w:r>
    </w:p>
    <w:p w14:paraId="6B225BCE" w14:textId="77777777" w:rsidR="00980B1B" w:rsidRPr="00980B1B" w:rsidRDefault="00884A77" w:rsidP="00884A77">
      <w:pPr>
        <w:pStyle w:val="ListParagraph"/>
        <w:numPr>
          <w:ilvl w:val="0"/>
          <w:numId w:val="2"/>
        </w:numPr>
        <w:rPr>
          <w:rFonts w:ascii="SymbolMT" w:eastAsia="Times New Roman" w:hAnsi="SymbolMT" w:cs="Times New Roman"/>
        </w:rPr>
      </w:pPr>
      <w:proofErr w:type="spellStart"/>
      <w:r w:rsidRPr="00884A77">
        <w:rPr>
          <w:rFonts w:ascii="Garamond" w:eastAsia="Times New Roman" w:hAnsi="Garamond" w:cs="Times New Roman"/>
          <w:sz w:val="18"/>
          <w:szCs w:val="18"/>
        </w:rPr>
        <w:t>Lopatto</w:t>
      </w:r>
      <w:proofErr w:type="spellEnd"/>
      <w:r w:rsidRPr="00884A77">
        <w:rPr>
          <w:rFonts w:ascii="Garamond" w:eastAsia="Times New Roman" w:hAnsi="Garamond" w:cs="Times New Roman"/>
          <w:sz w:val="18"/>
          <w:szCs w:val="18"/>
        </w:rPr>
        <w:t xml:space="preserve"> D. 2004. Survey of undergraduate research experiences: first findings. </w:t>
      </w:r>
      <w:r w:rsidRPr="00884A77">
        <w:rPr>
          <w:rFonts w:ascii="Garamond" w:eastAsia="Times New Roman" w:hAnsi="Garamond" w:cs="Times New Roman"/>
          <w:i/>
          <w:iCs/>
          <w:sz w:val="18"/>
          <w:szCs w:val="18"/>
        </w:rPr>
        <w:t xml:space="preserve">Cell Biology Education. </w:t>
      </w:r>
      <w:r w:rsidRPr="00884A77">
        <w:rPr>
          <w:rFonts w:ascii="Garamond" w:eastAsia="Times New Roman" w:hAnsi="Garamond" w:cs="Times New Roman"/>
          <w:sz w:val="18"/>
          <w:szCs w:val="18"/>
        </w:rPr>
        <w:t>3: 270-277</w:t>
      </w:r>
    </w:p>
    <w:p w14:paraId="3369E567" w14:textId="017CB612" w:rsidR="00884A77" w:rsidRPr="00884A77" w:rsidRDefault="00980B1B" w:rsidP="00884A77">
      <w:pPr>
        <w:pStyle w:val="ListParagraph"/>
        <w:numPr>
          <w:ilvl w:val="0"/>
          <w:numId w:val="2"/>
        </w:numPr>
        <w:rPr>
          <w:rFonts w:ascii="SymbolMT" w:eastAsia="Times New Roman" w:hAnsi="SymbolMT" w:cs="Times New Roman"/>
        </w:rPr>
      </w:pPr>
      <w:r>
        <w:rPr>
          <w:rFonts w:ascii="Garamond" w:eastAsia="Times New Roman" w:hAnsi="Garamond" w:cs="Times New Roman"/>
          <w:sz w:val="18"/>
          <w:szCs w:val="18"/>
        </w:rPr>
        <w:t>Student B</w:t>
      </w:r>
      <w:r w:rsidR="00884A77" w:rsidRPr="00884A77">
        <w:rPr>
          <w:rFonts w:ascii="Garamond" w:eastAsia="Times New Roman" w:hAnsi="Garamond" w:cs="Times New Roman"/>
          <w:b/>
          <w:bCs/>
          <w:sz w:val="18"/>
          <w:szCs w:val="18"/>
        </w:rPr>
        <w:t xml:space="preserve">. </w:t>
      </w:r>
      <w:r w:rsidR="00884A77" w:rsidRPr="00884A77">
        <w:rPr>
          <w:rFonts w:ascii="Garamond" w:eastAsia="Times New Roman" w:hAnsi="Garamond" w:cs="Times New Roman"/>
          <w:sz w:val="18"/>
          <w:szCs w:val="18"/>
        </w:rPr>
        <w:t xml:space="preserve">2009. The Role of Slit/Robo Signaling in Neuronal Morphogenesis. </w:t>
      </w:r>
      <w:r w:rsidR="00884A77" w:rsidRPr="00884A77">
        <w:rPr>
          <w:rFonts w:ascii="Garamond" w:eastAsia="Times New Roman" w:hAnsi="Garamond" w:cs="Times New Roman"/>
          <w:i/>
          <w:iCs/>
          <w:sz w:val="18"/>
          <w:szCs w:val="18"/>
        </w:rPr>
        <w:t>Doctoral Dissertation</w:t>
      </w:r>
      <w:r w:rsidR="00884A77" w:rsidRPr="00884A77">
        <w:rPr>
          <w:rFonts w:ascii="Garamond" w:eastAsia="Times New Roman" w:hAnsi="Garamond" w:cs="Times New Roman"/>
          <w:sz w:val="18"/>
          <w:szCs w:val="18"/>
        </w:rPr>
        <w:t xml:space="preserve">, </w:t>
      </w:r>
      <w:proofErr w:type="spellStart"/>
      <w:r>
        <w:rPr>
          <w:rFonts w:ascii="Garamond" w:eastAsia="Times New Roman" w:hAnsi="Garamond" w:cs="Times New Roman"/>
          <w:sz w:val="18"/>
          <w:szCs w:val="18"/>
        </w:rPr>
        <w:t>Presitigious</w:t>
      </w:r>
      <w:proofErr w:type="spellEnd"/>
      <w:r w:rsidR="00884A77" w:rsidRPr="00884A77">
        <w:rPr>
          <w:rFonts w:ascii="Garamond" w:eastAsia="Times New Roman" w:hAnsi="Garamond" w:cs="Times New Roman"/>
          <w:sz w:val="18"/>
          <w:szCs w:val="18"/>
        </w:rPr>
        <w:t xml:space="preserve"> University, </w:t>
      </w:r>
      <w:r>
        <w:rPr>
          <w:rFonts w:ascii="Garamond" w:eastAsia="Times New Roman" w:hAnsi="Garamond" w:cs="Times New Roman"/>
          <w:sz w:val="18"/>
          <w:szCs w:val="18"/>
        </w:rPr>
        <w:t>Somewhere, USA</w:t>
      </w:r>
      <w:r w:rsidR="00884A77" w:rsidRPr="00884A77">
        <w:rPr>
          <w:rFonts w:ascii="Garamond" w:eastAsia="Times New Roman" w:hAnsi="Garamond" w:cs="Times New Roman"/>
          <w:sz w:val="18"/>
          <w:szCs w:val="18"/>
        </w:rPr>
        <w:t xml:space="preserve"> </w:t>
      </w:r>
    </w:p>
    <w:p w14:paraId="2D0F6903" w14:textId="467D1963" w:rsidR="00CE40A0" w:rsidRPr="00980B1B" w:rsidRDefault="00980B1B" w:rsidP="00980B1B">
      <w:pPr>
        <w:pStyle w:val="ListParagraph"/>
        <w:numPr>
          <w:ilvl w:val="0"/>
          <w:numId w:val="2"/>
        </w:numPr>
        <w:rPr>
          <w:rFonts w:ascii="SymbolMT" w:eastAsia="Times New Roman" w:hAnsi="SymbolMT" w:cs="Times New Roman"/>
        </w:rPr>
      </w:pPr>
      <w:r>
        <w:rPr>
          <w:rFonts w:ascii="Garamond" w:eastAsia="Times New Roman" w:hAnsi="Garamond" w:cs="Times New Roman"/>
          <w:sz w:val="18"/>
          <w:szCs w:val="18"/>
        </w:rPr>
        <w:t>Student B</w:t>
      </w:r>
      <w:r w:rsidR="00884A77" w:rsidRPr="00884A77">
        <w:rPr>
          <w:rFonts w:ascii="Garamond" w:eastAsia="Times New Roman" w:hAnsi="Garamond" w:cs="Times New Roman"/>
          <w:sz w:val="18"/>
          <w:szCs w:val="18"/>
        </w:rPr>
        <w:t xml:space="preserve">, </w:t>
      </w:r>
      <w:r>
        <w:rPr>
          <w:rFonts w:ascii="Garamond" w:eastAsia="Times New Roman" w:hAnsi="Garamond" w:cs="Times New Roman"/>
          <w:sz w:val="18"/>
          <w:szCs w:val="18"/>
        </w:rPr>
        <w:t>Colleague C</w:t>
      </w:r>
      <w:r w:rsidR="00884A77" w:rsidRPr="00884A77">
        <w:rPr>
          <w:rFonts w:ascii="Garamond" w:eastAsia="Times New Roman" w:hAnsi="Garamond" w:cs="Times New Roman"/>
          <w:sz w:val="18"/>
          <w:szCs w:val="18"/>
        </w:rPr>
        <w:t xml:space="preserve">. 2011. The </w:t>
      </w:r>
      <w:proofErr w:type="spellStart"/>
      <w:r w:rsidR="00884A77" w:rsidRPr="00884A77">
        <w:rPr>
          <w:rFonts w:ascii="Garamond" w:eastAsia="Times New Roman" w:hAnsi="Garamond" w:cs="Times New Roman"/>
          <w:sz w:val="18"/>
          <w:szCs w:val="18"/>
        </w:rPr>
        <w:t>Nck</w:t>
      </w:r>
      <w:proofErr w:type="spellEnd"/>
      <w:r w:rsidR="00884A77" w:rsidRPr="00884A77">
        <w:rPr>
          <w:rFonts w:ascii="Garamond" w:eastAsia="Times New Roman" w:hAnsi="Garamond" w:cs="Times New Roman"/>
          <w:sz w:val="18"/>
          <w:szCs w:val="18"/>
        </w:rPr>
        <w:t xml:space="preserve"> adaptor mediates Slit1-induced changes in cortical neuron morphology. </w:t>
      </w:r>
      <w:r w:rsidR="00884A77" w:rsidRPr="00884A77">
        <w:rPr>
          <w:rFonts w:ascii="Garamond" w:eastAsia="Times New Roman" w:hAnsi="Garamond" w:cs="Times New Roman"/>
          <w:i/>
          <w:iCs/>
          <w:sz w:val="18"/>
          <w:szCs w:val="18"/>
        </w:rPr>
        <w:t xml:space="preserve">Molecular and Cellular Neuroscience. </w:t>
      </w:r>
      <w:r w:rsidR="00884A77" w:rsidRPr="00884A77">
        <w:rPr>
          <w:rFonts w:ascii="Garamond" w:eastAsia="Times New Roman" w:hAnsi="Garamond" w:cs="Times New Roman"/>
          <w:sz w:val="18"/>
          <w:szCs w:val="18"/>
        </w:rPr>
        <w:t>47: 265-273</w:t>
      </w:r>
      <w:r>
        <w:rPr>
          <w:rFonts w:ascii="Garamond" w:eastAsia="Times New Roman" w:hAnsi="Garamond" w:cs="Times New Roman"/>
          <w:sz w:val="18"/>
          <w:szCs w:val="18"/>
        </w:rPr>
        <w:t>.</w:t>
      </w:r>
    </w:p>
    <w:sectPr w:rsidR="00CE40A0" w:rsidRPr="00980B1B" w:rsidSect="00B06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621F"/>
    <w:multiLevelType w:val="hybridMultilevel"/>
    <w:tmpl w:val="F530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2255A"/>
    <w:multiLevelType w:val="multilevel"/>
    <w:tmpl w:val="4EAA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82182">
    <w:abstractNumId w:val="1"/>
  </w:num>
  <w:num w:numId="2" w16cid:durableId="113498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77"/>
    <w:rsid w:val="00884A77"/>
    <w:rsid w:val="00980B1B"/>
    <w:rsid w:val="00B06811"/>
    <w:rsid w:val="00CB7893"/>
    <w:rsid w:val="00CF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DDBD0"/>
  <w15:chartTrackingRefBased/>
  <w15:docId w15:val="{FEB7715B-55BB-8645-BF08-BD2BFC7D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A7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84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5068">
      <w:bodyDiv w:val="1"/>
      <w:marLeft w:val="0"/>
      <w:marRight w:val="0"/>
      <w:marTop w:val="0"/>
      <w:marBottom w:val="0"/>
      <w:divBdr>
        <w:top w:val="none" w:sz="0" w:space="0" w:color="auto"/>
        <w:left w:val="none" w:sz="0" w:space="0" w:color="auto"/>
        <w:bottom w:val="none" w:sz="0" w:space="0" w:color="auto"/>
        <w:right w:val="none" w:sz="0" w:space="0" w:color="auto"/>
      </w:divBdr>
      <w:divsChild>
        <w:div w:id="903175552">
          <w:marLeft w:val="0"/>
          <w:marRight w:val="0"/>
          <w:marTop w:val="0"/>
          <w:marBottom w:val="0"/>
          <w:divBdr>
            <w:top w:val="none" w:sz="0" w:space="0" w:color="auto"/>
            <w:left w:val="none" w:sz="0" w:space="0" w:color="auto"/>
            <w:bottom w:val="none" w:sz="0" w:space="0" w:color="auto"/>
            <w:right w:val="none" w:sz="0" w:space="0" w:color="auto"/>
          </w:divBdr>
          <w:divsChild>
            <w:div w:id="1535728598">
              <w:marLeft w:val="0"/>
              <w:marRight w:val="0"/>
              <w:marTop w:val="0"/>
              <w:marBottom w:val="0"/>
              <w:divBdr>
                <w:top w:val="none" w:sz="0" w:space="0" w:color="auto"/>
                <w:left w:val="none" w:sz="0" w:space="0" w:color="auto"/>
                <w:bottom w:val="none" w:sz="0" w:space="0" w:color="auto"/>
                <w:right w:val="none" w:sz="0" w:space="0" w:color="auto"/>
              </w:divBdr>
              <w:divsChild>
                <w:div w:id="12568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587">
          <w:marLeft w:val="0"/>
          <w:marRight w:val="0"/>
          <w:marTop w:val="0"/>
          <w:marBottom w:val="0"/>
          <w:divBdr>
            <w:top w:val="none" w:sz="0" w:space="0" w:color="auto"/>
            <w:left w:val="none" w:sz="0" w:space="0" w:color="auto"/>
            <w:bottom w:val="none" w:sz="0" w:space="0" w:color="auto"/>
            <w:right w:val="none" w:sz="0" w:space="0" w:color="auto"/>
          </w:divBdr>
          <w:divsChild>
            <w:div w:id="1438334674">
              <w:marLeft w:val="0"/>
              <w:marRight w:val="0"/>
              <w:marTop w:val="0"/>
              <w:marBottom w:val="0"/>
              <w:divBdr>
                <w:top w:val="none" w:sz="0" w:space="0" w:color="auto"/>
                <w:left w:val="none" w:sz="0" w:space="0" w:color="auto"/>
                <w:bottom w:val="none" w:sz="0" w:space="0" w:color="auto"/>
                <w:right w:val="none" w:sz="0" w:space="0" w:color="auto"/>
              </w:divBdr>
              <w:divsChild>
                <w:div w:id="706179863">
                  <w:marLeft w:val="0"/>
                  <w:marRight w:val="0"/>
                  <w:marTop w:val="0"/>
                  <w:marBottom w:val="0"/>
                  <w:divBdr>
                    <w:top w:val="none" w:sz="0" w:space="0" w:color="auto"/>
                    <w:left w:val="none" w:sz="0" w:space="0" w:color="auto"/>
                    <w:bottom w:val="none" w:sz="0" w:space="0" w:color="auto"/>
                    <w:right w:val="none" w:sz="0" w:space="0" w:color="auto"/>
                  </w:divBdr>
                </w:div>
              </w:divsChild>
            </w:div>
            <w:div w:id="989095034">
              <w:marLeft w:val="0"/>
              <w:marRight w:val="0"/>
              <w:marTop w:val="0"/>
              <w:marBottom w:val="0"/>
              <w:divBdr>
                <w:top w:val="none" w:sz="0" w:space="0" w:color="auto"/>
                <w:left w:val="none" w:sz="0" w:space="0" w:color="auto"/>
                <w:bottom w:val="none" w:sz="0" w:space="0" w:color="auto"/>
                <w:right w:val="none" w:sz="0" w:space="0" w:color="auto"/>
              </w:divBdr>
              <w:divsChild>
                <w:div w:id="9439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0955">
      <w:bodyDiv w:val="1"/>
      <w:marLeft w:val="0"/>
      <w:marRight w:val="0"/>
      <w:marTop w:val="0"/>
      <w:marBottom w:val="0"/>
      <w:divBdr>
        <w:top w:val="none" w:sz="0" w:space="0" w:color="auto"/>
        <w:left w:val="none" w:sz="0" w:space="0" w:color="auto"/>
        <w:bottom w:val="none" w:sz="0" w:space="0" w:color="auto"/>
        <w:right w:val="none" w:sz="0" w:space="0" w:color="auto"/>
      </w:divBdr>
      <w:divsChild>
        <w:div w:id="1562473274">
          <w:marLeft w:val="0"/>
          <w:marRight w:val="0"/>
          <w:marTop w:val="0"/>
          <w:marBottom w:val="0"/>
          <w:divBdr>
            <w:top w:val="none" w:sz="0" w:space="0" w:color="auto"/>
            <w:left w:val="none" w:sz="0" w:space="0" w:color="auto"/>
            <w:bottom w:val="none" w:sz="0" w:space="0" w:color="auto"/>
            <w:right w:val="none" w:sz="0" w:space="0" w:color="auto"/>
          </w:divBdr>
          <w:divsChild>
            <w:div w:id="184683239">
              <w:marLeft w:val="0"/>
              <w:marRight w:val="0"/>
              <w:marTop w:val="0"/>
              <w:marBottom w:val="0"/>
              <w:divBdr>
                <w:top w:val="none" w:sz="0" w:space="0" w:color="auto"/>
                <w:left w:val="none" w:sz="0" w:space="0" w:color="auto"/>
                <w:bottom w:val="none" w:sz="0" w:space="0" w:color="auto"/>
                <w:right w:val="none" w:sz="0" w:space="0" w:color="auto"/>
              </w:divBdr>
              <w:divsChild>
                <w:div w:id="897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4671">
      <w:bodyDiv w:val="1"/>
      <w:marLeft w:val="0"/>
      <w:marRight w:val="0"/>
      <w:marTop w:val="0"/>
      <w:marBottom w:val="0"/>
      <w:divBdr>
        <w:top w:val="none" w:sz="0" w:space="0" w:color="auto"/>
        <w:left w:val="none" w:sz="0" w:space="0" w:color="auto"/>
        <w:bottom w:val="none" w:sz="0" w:space="0" w:color="auto"/>
        <w:right w:val="none" w:sz="0" w:space="0" w:color="auto"/>
      </w:divBdr>
      <w:divsChild>
        <w:div w:id="863784133">
          <w:marLeft w:val="0"/>
          <w:marRight w:val="0"/>
          <w:marTop w:val="0"/>
          <w:marBottom w:val="0"/>
          <w:divBdr>
            <w:top w:val="none" w:sz="0" w:space="0" w:color="auto"/>
            <w:left w:val="none" w:sz="0" w:space="0" w:color="auto"/>
            <w:bottom w:val="none" w:sz="0" w:space="0" w:color="auto"/>
            <w:right w:val="none" w:sz="0" w:space="0" w:color="auto"/>
          </w:divBdr>
          <w:divsChild>
            <w:div w:id="1443106128">
              <w:marLeft w:val="0"/>
              <w:marRight w:val="0"/>
              <w:marTop w:val="0"/>
              <w:marBottom w:val="0"/>
              <w:divBdr>
                <w:top w:val="none" w:sz="0" w:space="0" w:color="auto"/>
                <w:left w:val="none" w:sz="0" w:space="0" w:color="auto"/>
                <w:bottom w:val="none" w:sz="0" w:space="0" w:color="auto"/>
                <w:right w:val="none" w:sz="0" w:space="0" w:color="auto"/>
              </w:divBdr>
              <w:divsChild>
                <w:div w:id="3902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50396">
      <w:bodyDiv w:val="1"/>
      <w:marLeft w:val="0"/>
      <w:marRight w:val="0"/>
      <w:marTop w:val="0"/>
      <w:marBottom w:val="0"/>
      <w:divBdr>
        <w:top w:val="none" w:sz="0" w:space="0" w:color="auto"/>
        <w:left w:val="none" w:sz="0" w:space="0" w:color="auto"/>
        <w:bottom w:val="none" w:sz="0" w:space="0" w:color="auto"/>
        <w:right w:val="none" w:sz="0" w:space="0" w:color="auto"/>
      </w:divBdr>
      <w:divsChild>
        <w:div w:id="1978297858">
          <w:marLeft w:val="0"/>
          <w:marRight w:val="0"/>
          <w:marTop w:val="0"/>
          <w:marBottom w:val="0"/>
          <w:divBdr>
            <w:top w:val="none" w:sz="0" w:space="0" w:color="auto"/>
            <w:left w:val="none" w:sz="0" w:space="0" w:color="auto"/>
            <w:bottom w:val="none" w:sz="0" w:space="0" w:color="auto"/>
            <w:right w:val="none" w:sz="0" w:space="0" w:color="auto"/>
          </w:divBdr>
          <w:divsChild>
            <w:div w:id="2138595461">
              <w:marLeft w:val="0"/>
              <w:marRight w:val="0"/>
              <w:marTop w:val="0"/>
              <w:marBottom w:val="0"/>
              <w:divBdr>
                <w:top w:val="none" w:sz="0" w:space="0" w:color="auto"/>
                <w:left w:val="none" w:sz="0" w:space="0" w:color="auto"/>
                <w:bottom w:val="none" w:sz="0" w:space="0" w:color="auto"/>
                <w:right w:val="none" w:sz="0" w:space="0" w:color="auto"/>
              </w:divBdr>
              <w:divsChild>
                <w:div w:id="3095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Cresiski</dc:creator>
  <cp:keywords/>
  <dc:description/>
  <cp:lastModifiedBy>Robin Cresiski</cp:lastModifiedBy>
  <cp:revision>1</cp:revision>
  <dcterms:created xsi:type="dcterms:W3CDTF">2022-06-27T00:56:00Z</dcterms:created>
  <dcterms:modified xsi:type="dcterms:W3CDTF">2022-06-27T01:08:00Z</dcterms:modified>
</cp:coreProperties>
</file>