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55B" w:rsidRDefault="00C8655B">
      <w:pPr>
        <w:rPr>
          <w:noProof/>
        </w:rPr>
      </w:pPr>
    </w:p>
    <w:p w:rsidR="00D94571" w:rsidRPr="000D6E49" w:rsidRDefault="00D94571" w:rsidP="00D94571">
      <w:pPr>
        <w:jc w:val="center"/>
        <w:rPr>
          <w:b/>
          <w:color w:val="C00000"/>
          <w:sz w:val="44"/>
          <w:szCs w:val="44"/>
        </w:rPr>
      </w:pPr>
      <w:r w:rsidRPr="000D6E49">
        <w:rPr>
          <w:b/>
          <w:color w:val="C00000"/>
          <w:sz w:val="44"/>
          <w:szCs w:val="44"/>
        </w:rPr>
        <w:t>Wretched Girls, Wretched Boys, and the Medieval Origins of the "European Marriage Pattern"</w:t>
      </w:r>
    </w:p>
    <w:p w:rsidR="00C8655B" w:rsidRPr="00D94571" w:rsidRDefault="002626BF" w:rsidP="007E0984">
      <w:pPr>
        <w:rPr>
          <w:b/>
          <w:noProof/>
          <w:sz w:val="44"/>
          <w:szCs w:val="44"/>
        </w:rPr>
      </w:pPr>
      <w:r w:rsidRPr="00C8655B">
        <w:rPr>
          <w:noProof/>
        </w:rPr>
        <w:drawing>
          <wp:anchor distT="0" distB="0" distL="114300" distR="114300" simplePos="0" relativeHeight="251658240" behindDoc="0" locked="0" layoutInCell="1" allowOverlap="1" wp14:anchorId="372646A6" wp14:editId="52712AD7">
            <wp:simplePos x="0" y="0"/>
            <wp:positionH relativeFrom="column">
              <wp:posOffset>2123440</wp:posOffset>
            </wp:positionH>
            <wp:positionV relativeFrom="page">
              <wp:posOffset>2047875</wp:posOffset>
            </wp:positionV>
            <wp:extent cx="1857375" cy="1537335"/>
            <wp:effectExtent l="76200" t="76200" r="142875" b="139065"/>
            <wp:wrapSquare wrapText="bothSides"/>
            <wp:docPr id="1" name="Picture 1" descr="C:\Users\ison\Desktop\judith benne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on\Desktop\judith bennet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1857375" cy="15373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C8655B" w:rsidRDefault="00C8655B">
      <w:pPr>
        <w:rPr>
          <w:noProof/>
        </w:rPr>
      </w:pPr>
    </w:p>
    <w:p w:rsidR="00C8655B" w:rsidRDefault="00C8655B" w:rsidP="00C8655B">
      <w:r w:rsidRPr="00C8655B">
        <w:t xml:space="preserve"> </w:t>
      </w:r>
    </w:p>
    <w:p w:rsidR="00C8655B" w:rsidRDefault="00C8655B" w:rsidP="00C8655B"/>
    <w:p w:rsidR="00C8655B" w:rsidRDefault="00C8655B" w:rsidP="0049024C">
      <w:pPr>
        <w:jc w:val="center"/>
      </w:pPr>
    </w:p>
    <w:p w:rsidR="00C8655B" w:rsidRDefault="00C8655B"/>
    <w:p w:rsidR="007E0984" w:rsidRDefault="007E0984"/>
    <w:p w:rsidR="007E0984" w:rsidRDefault="007E0984"/>
    <w:p w:rsidR="007E0984" w:rsidRDefault="007E0984" w:rsidP="007E0984">
      <w:pPr>
        <w:ind w:left="2160" w:firstLine="720"/>
        <w:jc w:val="center"/>
      </w:pPr>
    </w:p>
    <w:p w:rsidR="007E0984" w:rsidRDefault="007E0984" w:rsidP="007E0984">
      <w:pPr>
        <w:ind w:left="2160" w:firstLine="720"/>
        <w:jc w:val="center"/>
      </w:pPr>
    </w:p>
    <w:p w:rsidR="00D94571" w:rsidRPr="000D6E49" w:rsidRDefault="00D94571" w:rsidP="007E0984">
      <w:pPr>
        <w:ind w:left="720" w:firstLine="720"/>
        <w:rPr>
          <w:sz w:val="32"/>
          <w:szCs w:val="32"/>
        </w:rPr>
      </w:pPr>
    </w:p>
    <w:p w:rsidR="0049024C" w:rsidRPr="007E0984" w:rsidRDefault="00210B66" w:rsidP="00D94571">
      <w:pPr>
        <w:jc w:val="center"/>
        <w:rPr>
          <w:sz w:val="32"/>
          <w:szCs w:val="32"/>
        </w:rPr>
      </w:pPr>
      <w:r>
        <w:rPr>
          <w:sz w:val="32"/>
          <w:szCs w:val="32"/>
        </w:rPr>
        <w:t xml:space="preserve">Professor </w:t>
      </w:r>
      <w:r w:rsidR="007E0984" w:rsidRPr="007E0984">
        <w:rPr>
          <w:sz w:val="32"/>
          <w:szCs w:val="32"/>
        </w:rPr>
        <w:t>Judith Bennett</w:t>
      </w:r>
      <w:r>
        <w:rPr>
          <w:sz w:val="32"/>
          <w:szCs w:val="32"/>
        </w:rPr>
        <w:t>, Emerita USC</w:t>
      </w:r>
    </w:p>
    <w:p w:rsidR="007E0984" w:rsidRDefault="007E0984" w:rsidP="00D94571">
      <w:pPr>
        <w:jc w:val="center"/>
      </w:pPr>
    </w:p>
    <w:p w:rsidR="00D94571" w:rsidRPr="00D94571" w:rsidRDefault="000A1130" w:rsidP="00D94571">
      <w:pPr>
        <w:rPr>
          <w:sz w:val="24"/>
          <w:szCs w:val="24"/>
        </w:rPr>
      </w:pPr>
      <w:r>
        <w:t>"Girl Effect," a new buzzword in development circles, argues that economies grow when girls marry later and get more schooling. This lecture skeptically examines its historical equivalent--the idea that "</w:t>
      </w:r>
      <w:proofErr w:type="spellStart"/>
      <w:r>
        <w:t>Girlpower</w:t>
      </w:r>
      <w:proofErr w:type="spellEnd"/>
      <w:r>
        <w:t>" drove the extraordinary development of modern Europe. Professor Bennett shows, first, that late marriage began in Europe long before 1500, and second, that the impetus for this distinctive "European Marriage Pattern" was poverty, not prudential investment in girls.  </w:t>
      </w:r>
    </w:p>
    <w:p w:rsidR="0049024C" w:rsidRDefault="0049024C"/>
    <w:p w:rsidR="002626BF" w:rsidRDefault="002626BF" w:rsidP="0049024C">
      <w:pPr>
        <w:jc w:val="center"/>
        <w:rPr>
          <w:b/>
          <w:noProof/>
          <w:sz w:val="72"/>
          <w:szCs w:val="72"/>
        </w:rPr>
      </w:pPr>
    </w:p>
    <w:p w:rsidR="0049024C" w:rsidRPr="000D6E49" w:rsidRDefault="0049024C" w:rsidP="0049024C">
      <w:pPr>
        <w:jc w:val="center"/>
        <w:rPr>
          <w:b/>
          <w:noProof/>
          <w:color w:val="C00000"/>
          <w:sz w:val="72"/>
          <w:szCs w:val="72"/>
        </w:rPr>
      </w:pPr>
      <w:r w:rsidRPr="000D6E49">
        <w:rPr>
          <w:b/>
          <w:noProof/>
          <w:color w:val="C00000"/>
          <w:sz w:val="72"/>
          <w:szCs w:val="72"/>
        </w:rPr>
        <w:t xml:space="preserve">DEPARTMENT OF HISTORY </w:t>
      </w:r>
    </w:p>
    <w:p w:rsidR="0049024C" w:rsidRPr="000D6E49" w:rsidRDefault="0049024C" w:rsidP="0049024C">
      <w:pPr>
        <w:jc w:val="center"/>
        <w:rPr>
          <w:b/>
          <w:noProof/>
          <w:color w:val="C00000"/>
          <w:sz w:val="72"/>
          <w:szCs w:val="72"/>
        </w:rPr>
      </w:pPr>
      <w:r w:rsidRPr="000D6E49">
        <w:rPr>
          <w:b/>
          <w:noProof/>
          <w:color w:val="C00000"/>
          <w:sz w:val="72"/>
          <w:szCs w:val="72"/>
        </w:rPr>
        <w:t>ANNUAL WEBB LECTURE</w:t>
      </w:r>
    </w:p>
    <w:p w:rsidR="00C8655B" w:rsidRPr="0049024C" w:rsidRDefault="0049024C" w:rsidP="0049024C">
      <w:pPr>
        <w:jc w:val="center"/>
        <w:rPr>
          <w:sz w:val="72"/>
          <w:szCs w:val="72"/>
        </w:rPr>
      </w:pPr>
      <w:r>
        <w:rPr>
          <w:sz w:val="72"/>
          <w:szCs w:val="72"/>
        </w:rPr>
        <w:t>T</w:t>
      </w:r>
      <w:r w:rsidR="00C8655B" w:rsidRPr="0049024C">
        <w:rPr>
          <w:sz w:val="72"/>
          <w:szCs w:val="72"/>
        </w:rPr>
        <w:t>hursday, November 10, 2016</w:t>
      </w:r>
    </w:p>
    <w:p w:rsidR="00C8655B" w:rsidRPr="0049024C" w:rsidRDefault="00C8655B" w:rsidP="0049024C">
      <w:pPr>
        <w:jc w:val="center"/>
        <w:rPr>
          <w:sz w:val="72"/>
          <w:szCs w:val="72"/>
        </w:rPr>
      </w:pPr>
      <w:r w:rsidRPr="0049024C">
        <w:rPr>
          <w:sz w:val="72"/>
          <w:szCs w:val="72"/>
        </w:rPr>
        <w:t>4:00pm</w:t>
      </w:r>
    </w:p>
    <w:p w:rsidR="00C8655B" w:rsidRDefault="00C8655B" w:rsidP="0049024C">
      <w:pPr>
        <w:jc w:val="center"/>
        <w:rPr>
          <w:sz w:val="72"/>
          <w:szCs w:val="72"/>
        </w:rPr>
      </w:pPr>
      <w:r w:rsidRPr="0049024C">
        <w:rPr>
          <w:sz w:val="72"/>
          <w:szCs w:val="72"/>
        </w:rPr>
        <w:t>Library Gallery</w:t>
      </w:r>
    </w:p>
    <w:p w:rsidR="0092351B" w:rsidRDefault="0092351B" w:rsidP="0092351B">
      <w:pPr>
        <w:rPr>
          <w:sz w:val="20"/>
          <w:szCs w:val="20"/>
        </w:rPr>
      </w:pPr>
    </w:p>
    <w:p w:rsidR="0049024C" w:rsidRPr="0049024C" w:rsidRDefault="0092351B" w:rsidP="00210B66">
      <w:pPr>
        <w:jc w:val="center"/>
        <w:rPr>
          <w:sz w:val="72"/>
          <w:szCs w:val="72"/>
        </w:rPr>
      </w:pPr>
      <w:bookmarkStart w:id="0" w:name="_GoBack"/>
      <w:r>
        <w:rPr>
          <w:sz w:val="20"/>
          <w:szCs w:val="20"/>
        </w:rPr>
        <w:t>*Refreshments served following the lecture</w:t>
      </w:r>
      <w:bookmarkEnd w:id="0"/>
    </w:p>
    <w:sectPr w:rsidR="0049024C" w:rsidRPr="0049024C" w:rsidSect="000D6E49">
      <w:pgSz w:w="12240" w:h="15840"/>
      <w:pgMar w:top="1440" w:right="1440" w:bottom="1440" w:left="1440" w:header="720" w:footer="720" w:gutter="0"/>
      <w:pgBorders w:offsetFrom="page">
        <w:top w:val="threeDEngrave" w:sz="24" w:space="24" w:color="B22600" w:themeColor="accent6"/>
        <w:left w:val="threeDEngrave" w:sz="24" w:space="24" w:color="B22600" w:themeColor="accent6"/>
        <w:bottom w:val="threeDEmboss" w:sz="24" w:space="24" w:color="B22600" w:themeColor="accent6"/>
        <w:right w:val="threeDEmboss" w:sz="24" w:space="24" w:color="B22600" w:themeColor="accent6"/>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5B"/>
    <w:rsid w:val="000A1130"/>
    <w:rsid w:val="000D6E49"/>
    <w:rsid w:val="00120BFE"/>
    <w:rsid w:val="00210B66"/>
    <w:rsid w:val="002626BF"/>
    <w:rsid w:val="0049024C"/>
    <w:rsid w:val="007E0984"/>
    <w:rsid w:val="0092351B"/>
    <w:rsid w:val="00C80985"/>
    <w:rsid w:val="00C8655B"/>
    <w:rsid w:val="00D94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69C3C-1C56-4527-86B2-3BD38123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BFE"/>
    <w:pPr>
      <w:spacing w:after="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Ison</dc:creator>
  <cp:keywords/>
  <dc:description/>
  <cp:lastModifiedBy>Carla Ison</cp:lastModifiedBy>
  <cp:revision>5</cp:revision>
  <dcterms:created xsi:type="dcterms:W3CDTF">2016-09-22T17:44:00Z</dcterms:created>
  <dcterms:modified xsi:type="dcterms:W3CDTF">2016-09-27T19:48:00Z</dcterms:modified>
</cp:coreProperties>
</file>