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3E0" w:rsidRDefault="003E03E0">
      <w:bookmarkStart w:id="0" w:name="_GoBack"/>
      <w:bookmarkEnd w:id="0"/>
    </w:p>
    <w:p w:rsidR="0099022C" w:rsidRDefault="0099022C"/>
    <w:p w:rsidR="00E23709" w:rsidRDefault="0099022C" w:rsidP="00E23709">
      <w:pPr>
        <w:shd w:val="clear" w:color="auto" w:fill="FFFFFF"/>
        <w:spacing w:after="0" w:line="540" w:lineRule="atLeast"/>
        <w:jc w:val="center"/>
        <w:textAlignment w:val="baseline"/>
        <w:outlineLvl w:val="0"/>
        <w:rPr>
          <w:rFonts w:ascii="ProximaNovaExtrabold" w:eastAsia="Times New Roman" w:hAnsi="ProximaNovaExtrabold" w:cs="Times New Roman"/>
          <w:b/>
          <w:bCs/>
          <w:color w:val="57C0E9"/>
          <w:kern w:val="36"/>
          <w:sz w:val="45"/>
          <w:szCs w:val="45"/>
          <w:bdr w:val="none" w:sz="0" w:space="0" w:color="auto" w:frame="1"/>
        </w:rPr>
      </w:pPr>
      <w:r>
        <w:rPr>
          <w:rFonts w:ascii="ProximaNovaExtrabold" w:eastAsia="Times New Roman" w:hAnsi="ProximaNovaExtrabold" w:cs="Times New Roman"/>
          <w:b/>
          <w:bCs/>
          <w:noProof/>
          <w:color w:val="57C0E9"/>
          <w:kern w:val="36"/>
          <w:sz w:val="45"/>
          <w:szCs w:val="45"/>
          <w:bdr w:val="none" w:sz="0" w:space="0" w:color="auto" w:frame="1"/>
        </w:rPr>
        <w:drawing>
          <wp:inline distT="0" distB="0" distL="0" distR="0">
            <wp:extent cx="1971563" cy="443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uplogo.png"/>
                    <pic:cNvPicPr/>
                  </pic:nvPicPr>
                  <pic:blipFill>
                    <a:blip r:embed="rId5">
                      <a:extLst>
                        <a:ext uri="{28A0092B-C50C-407E-A947-70E740481C1C}">
                          <a14:useLocalDpi xmlns:a14="http://schemas.microsoft.com/office/drawing/2010/main" val="0"/>
                        </a:ext>
                      </a:extLst>
                    </a:blip>
                    <a:stretch>
                      <a:fillRect/>
                    </a:stretch>
                  </pic:blipFill>
                  <pic:spPr>
                    <a:xfrm>
                      <a:off x="0" y="0"/>
                      <a:ext cx="2077135" cy="466964"/>
                    </a:xfrm>
                    <a:prstGeom prst="rect">
                      <a:avLst/>
                    </a:prstGeom>
                  </pic:spPr>
                </pic:pic>
              </a:graphicData>
            </a:graphic>
          </wp:inline>
        </w:drawing>
      </w:r>
    </w:p>
    <w:p w:rsidR="0099022C" w:rsidRDefault="00055544" w:rsidP="00E23709">
      <w:pPr>
        <w:shd w:val="clear" w:color="auto" w:fill="FFFFFF"/>
        <w:spacing w:after="0" w:line="540" w:lineRule="atLeast"/>
        <w:jc w:val="center"/>
        <w:textAlignment w:val="baseline"/>
        <w:outlineLvl w:val="0"/>
        <w:rPr>
          <w:rFonts w:ascii="ProximaNovaExtrabold" w:eastAsia="Times New Roman" w:hAnsi="ProximaNovaExtrabold" w:cs="Times New Roman"/>
          <w:b/>
          <w:bCs/>
          <w:color w:val="2E74B5" w:themeColor="accent1" w:themeShade="BF"/>
          <w:kern w:val="36"/>
          <w:sz w:val="45"/>
          <w:szCs w:val="45"/>
          <w:bdr w:val="none" w:sz="0" w:space="0" w:color="auto" w:frame="1"/>
        </w:rPr>
      </w:pPr>
      <w:r>
        <w:rPr>
          <w:rFonts w:ascii="ProximaNovaExtrabold" w:eastAsia="Times New Roman" w:hAnsi="ProximaNovaExtrabold" w:cs="Times New Roman"/>
          <w:b/>
          <w:bCs/>
          <w:color w:val="57C0E9"/>
          <w:kern w:val="36"/>
          <w:sz w:val="45"/>
          <w:szCs w:val="45"/>
          <w:bdr w:val="none" w:sz="0" w:space="0" w:color="auto" w:frame="1"/>
        </w:rPr>
        <w:t xml:space="preserve"> </w:t>
      </w:r>
      <w:r w:rsidR="00E23709">
        <w:rPr>
          <w:rFonts w:ascii="ProximaNovaExtrabold" w:eastAsia="Times New Roman" w:hAnsi="ProximaNovaExtrabold" w:cs="Times New Roman"/>
          <w:b/>
          <w:bCs/>
          <w:color w:val="2E74B5" w:themeColor="accent1" w:themeShade="BF"/>
          <w:kern w:val="36"/>
          <w:sz w:val="28"/>
          <w:szCs w:val="28"/>
          <w:bdr w:val="none" w:sz="0" w:space="0" w:color="auto" w:frame="1"/>
        </w:rPr>
        <w:t xml:space="preserve">A Change is </w:t>
      </w:r>
      <w:proofErr w:type="gramStart"/>
      <w:r w:rsidR="00E23709">
        <w:rPr>
          <w:rFonts w:ascii="ProximaNovaExtrabold" w:eastAsia="Times New Roman" w:hAnsi="ProximaNovaExtrabold" w:cs="Times New Roman"/>
          <w:b/>
          <w:bCs/>
          <w:color w:val="2E74B5" w:themeColor="accent1" w:themeShade="BF"/>
          <w:kern w:val="36"/>
          <w:sz w:val="28"/>
          <w:szCs w:val="28"/>
          <w:bdr w:val="none" w:sz="0" w:space="0" w:color="auto" w:frame="1"/>
        </w:rPr>
        <w:t>Comin</w:t>
      </w:r>
      <w:r w:rsidR="0099022C" w:rsidRPr="00055544">
        <w:rPr>
          <w:rFonts w:ascii="ProximaNovaExtrabold" w:eastAsia="Times New Roman" w:hAnsi="ProximaNovaExtrabold" w:cs="Times New Roman"/>
          <w:b/>
          <w:bCs/>
          <w:color w:val="2E74B5" w:themeColor="accent1" w:themeShade="BF"/>
          <w:kern w:val="36"/>
          <w:sz w:val="28"/>
          <w:szCs w:val="28"/>
          <w:bdr w:val="none" w:sz="0" w:space="0" w:color="auto" w:frame="1"/>
        </w:rPr>
        <w:t>g</w:t>
      </w:r>
      <w:proofErr w:type="gramEnd"/>
      <w:r w:rsidR="0099022C" w:rsidRPr="00055544">
        <w:rPr>
          <w:rFonts w:ascii="ProximaNovaExtrabold" w:eastAsia="Times New Roman" w:hAnsi="ProximaNovaExtrabold" w:cs="Times New Roman"/>
          <w:b/>
          <w:bCs/>
          <w:color w:val="2E74B5" w:themeColor="accent1" w:themeShade="BF"/>
          <w:kern w:val="36"/>
          <w:sz w:val="28"/>
          <w:szCs w:val="28"/>
          <w:bdr w:val="none" w:sz="0" w:space="0" w:color="auto" w:frame="1"/>
        </w:rPr>
        <w:t xml:space="preserve">... </w:t>
      </w:r>
      <w:proofErr w:type="spellStart"/>
      <w:r w:rsidR="0099022C" w:rsidRPr="00055544">
        <w:rPr>
          <w:rFonts w:ascii="ProximaNovaExtrabold" w:eastAsia="Times New Roman" w:hAnsi="ProximaNovaExtrabold" w:cs="Times New Roman"/>
          <w:b/>
          <w:bCs/>
          <w:color w:val="2E74B5" w:themeColor="accent1" w:themeShade="BF"/>
          <w:kern w:val="36"/>
          <w:sz w:val="28"/>
          <w:szCs w:val="28"/>
          <w:bdr w:val="none" w:sz="0" w:space="0" w:color="auto" w:frame="1"/>
        </w:rPr>
        <w:t>PageUp</w:t>
      </w:r>
      <w:proofErr w:type="spellEnd"/>
      <w:r w:rsidR="0099022C" w:rsidRPr="00055544">
        <w:rPr>
          <w:rFonts w:ascii="ProximaNovaExtrabold" w:eastAsia="Times New Roman" w:hAnsi="ProximaNovaExtrabold" w:cs="Times New Roman"/>
          <w:b/>
          <w:bCs/>
          <w:color w:val="2E74B5" w:themeColor="accent1" w:themeShade="BF"/>
          <w:kern w:val="36"/>
          <w:sz w:val="28"/>
          <w:szCs w:val="28"/>
          <w:bdr w:val="none" w:sz="0" w:space="0" w:color="auto" w:frame="1"/>
        </w:rPr>
        <w:t xml:space="preserve"> is getting a New Look</w:t>
      </w:r>
      <w:r w:rsidR="0099022C" w:rsidRPr="0099022C">
        <w:rPr>
          <w:rFonts w:ascii="ProximaNovaExtrabold" w:eastAsia="Times New Roman" w:hAnsi="ProximaNovaExtrabold" w:cs="Times New Roman"/>
          <w:b/>
          <w:bCs/>
          <w:color w:val="2E74B5" w:themeColor="accent1" w:themeShade="BF"/>
          <w:kern w:val="36"/>
          <w:sz w:val="45"/>
          <w:szCs w:val="45"/>
          <w:bdr w:val="none" w:sz="0" w:space="0" w:color="auto" w:frame="1"/>
        </w:rPr>
        <w:t>.</w:t>
      </w:r>
    </w:p>
    <w:p w:rsidR="00AF4EB3" w:rsidRPr="00AF4EB3" w:rsidRDefault="00AF4EB3" w:rsidP="00E23709">
      <w:pPr>
        <w:shd w:val="clear" w:color="auto" w:fill="FFFFFF"/>
        <w:spacing w:after="0" w:line="540" w:lineRule="atLeast"/>
        <w:jc w:val="center"/>
        <w:textAlignment w:val="baseline"/>
        <w:outlineLvl w:val="0"/>
        <w:rPr>
          <w:rFonts w:ascii="ProximaNovaExtrabold" w:eastAsia="Times New Roman" w:hAnsi="ProximaNovaExtrabold" w:cs="Times New Roman"/>
          <w:b/>
          <w:bCs/>
          <w:color w:val="57C0E9"/>
          <w:kern w:val="36"/>
          <w:sz w:val="36"/>
          <w:szCs w:val="36"/>
          <w:bdr w:val="none" w:sz="0" w:space="0" w:color="auto" w:frame="1"/>
        </w:rPr>
      </w:pPr>
      <w:r>
        <w:rPr>
          <w:rFonts w:ascii="ProximaNovaExtrabold" w:eastAsia="Times New Roman" w:hAnsi="ProximaNovaExtrabold" w:cs="Times New Roman"/>
          <w:b/>
          <w:bCs/>
          <w:color w:val="2E74B5" w:themeColor="accent1" w:themeShade="BF"/>
          <w:kern w:val="36"/>
          <w:sz w:val="36"/>
          <w:szCs w:val="36"/>
          <w:bdr w:val="none" w:sz="0" w:space="0" w:color="auto" w:frame="1"/>
        </w:rPr>
        <w:t xml:space="preserve">Phase 2 </w:t>
      </w:r>
      <w:r w:rsidR="00492250">
        <w:rPr>
          <w:rFonts w:ascii="ProximaNovaExtrabold" w:eastAsia="Times New Roman" w:hAnsi="ProximaNovaExtrabold" w:cs="Times New Roman"/>
          <w:b/>
          <w:bCs/>
          <w:color w:val="2E74B5" w:themeColor="accent1" w:themeShade="BF"/>
          <w:kern w:val="36"/>
          <w:sz w:val="36"/>
          <w:szCs w:val="36"/>
          <w:bdr w:val="none" w:sz="0" w:space="0" w:color="auto" w:frame="1"/>
        </w:rPr>
        <w:t>- Hiring Manager D</w:t>
      </w:r>
      <w:r w:rsidRPr="00AF4EB3">
        <w:rPr>
          <w:rFonts w:ascii="ProximaNovaExtrabold" w:eastAsia="Times New Roman" w:hAnsi="ProximaNovaExtrabold" w:cs="Times New Roman"/>
          <w:b/>
          <w:bCs/>
          <w:color w:val="2E74B5" w:themeColor="accent1" w:themeShade="BF"/>
          <w:kern w:val="36"/>
          <w:sz w:val="36"/>
          <w:szCs w:val="36"/>
          <w:bdr w:val="none" w:sz="0" w:space="0" w:color="auto" w:frame="1"/>
        </w:rPr>
        <w:t>ashboard</w:t>
      </w:r>
    </w:p>
    <w:p w:rsidR="00055544" w:rsidRDefault="00055544" w:rsidP="00055544">
      <w:pPr>
        <w:shd w:val="clear" w:color="auto" w:fill="FFFFFF"/>
        <w:spacing w:after="0" w:line="540" w:lineRule="atLeast"/>
        <w:textAlignment w:val="baseline"/>
        <w:outlineLvl w:val="0"/>
        <w:rPr>
          <w:rFonts w:ascii="ProximaNovaExtrabold" w:eastAsia="Times New Roman" w:hAnsi="ProximaNovaExtrabold" w:cs="Times New Roman"/>
          <w:b/>
          <w:bCs/>
          <w:color w:val="2E74B5" w:themeColor="accent1" w:themeShade="BF"/>
          <w:kern w:val="36"/>
          <w:sz w:val="45"/>
          <w:szCs w:val="45"/>
          <w:bdr w:val="none" w:sz="0" w:space="0" w:color="auto" w:frame="1"/>
        </w:rPr>
      </w:pPr>
    </w:p>
    <w:p w:rsidR="0099022C" w:rsidRPr="00403246" w:rsidRDefault="0099022C">
      <w:pPr>
        <w:rPr>
          <w:sz w:val="24"/>
          <w:szCs w:val="24"/>
        </w:rPr>
      </w:pPr>
      <w:proofErr w:type="spellStart"/>
      <w:r w:rsidRPr="00403246">
        <w:rPr>
          <w:sz w:val="24"/>
          <w:szCs w:val="24"/>
        </w:rPr>
        <w:t>PageUp</w:t>
      </w:r>
      <w:proofErr w:type="spellEnd"/>
      <w:r w:rsidRPr="00403246">
        <w:rPr>
          <w:sz w:val="24"/>
          <w:szCs w:val="24"/>
        </w:rPr>
        <w:t xml:space="preserve"> </w:t>
      </w:r>
      <w:r w:rsidR="00AF4EB3">
        <w:rPr>
          <w:sz w:val="24"/>
          <w:szCs w:val="24"/>
        </w:rPr>
        <w:t>continues</w:t>
      </w:r>
      <w:r w:rsidRPr="00403246">
        <w:rPr>
          <w:sz w:val="24"/>
          <w:szCs w:val="24"/>
        </w:rPr>
        <w:t xml:space="preserve"> updating their interface to meet the changing needs of their customers. With a simplified design, you’ll have easy access </w:t>
      </w:r>
      <w:r w:rsidR="00DC3418">
        <w:rPr>
          <w:sz w:val="24"/>
          <w:szCs w:val="24"/>
        </w:rPr>
        <w:t>to all features you currently use</w:t>
      </w:r>
      <w:r w:rsidRPr="00403246">
        <w:rPr>
          <w:sz w:val="24"/>
          <w:szCs w:val="24"/>
        </w:rPr>
        <w:t xml:space="preserve"> as well as a fresh new look and feel that works across your mobile, tablet</w:t>
      </w:r>
      <w:r w:rsidR="00DC3418">
        <w:rPr>
          <w:sz w:val="24"/>
          <w:szCs w:val="24"/>
        </w:rPr>
        <w:t>,</w:t>
      </w:r>
      <w:r w:rsidRPr="00403246">
        <w:rPr>
          <w:sz w:val="24"/>
          <w:szCs w:val="24"/>
        </w:rPr>
        <w:t xml:space="preserve"> and desktop devices.</w:t>
      </w:r>
    </w:p>
    <w:p w:rsidR="0099022C" w:rsidRPr="00403246" w:rsidRDefault="0099022C">
      <w:pPr>
        <w:rPr>
          <w:sz w:val="24"/>
          <w:szCs w:val="24"/>
        </w:rPr>
      </w:pPr>
      <w:r w:rsidRPr="00403246">
        <w:rPr>
          <w:sz w:val="24"/>
          <w:szCs w:val="24"/>
        </w:rPr>
        <w:t xml:space="preserve">Functionality will remain the same.  The design is being simplified and enhanced.  One new benefit is for mobile users.  The new design will include touch friendly big buttons and input fields to easily move though tasks and flows.  </w:t>
      </w:r>
    </w:p>
    <w:p w:rsidR="00AF4EB3" w:rsidRPr="0099022C" w:rsidRDefault="0099022C">
      <w:pPr>
        <w:rPr>
          <w:b/>
          <w:sz w:val="36"/>
          <w:szCs w:val="36"/>
        </w:rPr>
      </w:pPr>
      <w:r w:rsidRPr="0099022C">
        <w:rPr>
          <w:b/>
          <w:sz w:val="36"/>
          <w:szCs w:val="36"/>
        </w:rPr>
        <w:t>What is changing?</w:t>
      </w:r>
      <w:r w:rsidR="00492250">
        <w:rPr>
          <w:b/>
          <w:sz w:val="36"/>
          <w:szCs w:val="36"/>
        </w:rPr>
        <w:t xml:space="preserve"> – The Hiring Manager Dashboard</w:t>
      </w:r>
    </w:p>
    <w:p w:rsidR="00055544" w:rsidRDefault="00492250">
      <w:pPr>
        <w:rPr>
          <w:sz w:val="24"/>
          <w:szCs w:val="24"/>
        </w:rPr>
      </w:pPr>
      <w:r>
        <w:rPr>
          <w:noProof/>
        </w:rPr>
        <w:drawing>
          <wp:inline distT="0" distB="0" distL="0" distR="0" wp14:anchorId="65139191" wp14:editId="6C1DC073">
            <wp:extent cx="5781675" cy="502420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88588" cy="5030215"/>
                    </a:xfrm>
                    <a:prstGeom prst="rect">
                      <a:avLst/>
                    </a:prstGeom>
                  </pic:spPr>
                </pic:pic>
              </a:graphicData>
            </a:graphic>
          </wp:inline>
        </w:drawing>
      </w:r>
      <w:r w:rsidR="001D0131">
        <w:rPr>
          <w:noProof/>
        </w:rPr>
        <mc:AlternateContent>
          <mc:Choice Requires="wps">
            <w:drawing>
              <wp:anchor distT="0" distB="0" distL="114300" distR="114300" simplePos="0" relativeHeight="251665408" behindDoc="0" locked="0" layoutInCell="1" allowOverlap="1" wp14:anchorId="7EE32FC1" wp14:editId="6CABF160">
                <wp:simplePos x="0" y="0"/>
                <wp:positionH relativeFrom="column">
                  <wp:posOffset>2608580</wp:posOffset>
                </wp:positionH>
                <wp:positionV relativeFrom="paragraph">
                  <wp:posOffset>1093470</wp:posOffset>
                </wp:positionV>
                <wp:extent cx="283210" cy="307340"/>
                <wp:effectExtent l="38100" t="0" r="21590" b="54610"/>
                <wp:wrapNone/>
                <wp:docPr id="13" name="Straight Arrow Connector 13"/>
                <wp:cNvGraphicFramePr/>
                <a:graphic xmlns:a="http://schemas.openxmlformats.org/drawingml/2006/main">
                  <a:graphicData uri="http://schemas.microsoft.com/office/word/2010/wordprocessingShape">
                    <wps:wsp>
                      <wps:cNvCnPr/>
                      <wps:spPr>
                        <a:xfrm flipH="1">
                          <a:off x="0" y="0"/>
                          <a:ext cx="283210" cy="30734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F6EFB43" id="_x0000_t32" coordsize="21600,21600" o:spt="32" o:oned="t" path="m,l21600,21600e" filled="f">
                <v:path arrowok="t" fillok="f" o:connecttype="none"/>
                <o:lock v:ext="edit" shapetype="t"/>
              </v:shapetype>
              <v:shape id="Straight Arrow Connector 13" o:spid="_x0000_s1026" type="#_x0000_t32" style="position:absolute;margin-left:205.4pt;margin-top:86.1pt;width:22.3pt;height:24.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" strokecolor="red" strokeweight=".5pt">
                <v:stroke endarrow="block" joinstyle="miter"/>
              </v:shape>
            </w:pict>
          </mc:Fallback>
        </mc:AlternateContent>
      </w:r>
    </w:p>
    <w:p w:rsidR="00AF4EB3" w:rsidRDefault="00492250">
      <w:pPr>
        <w:rPr>
          <w:sz w:val="24"/>
          <w:szCs w:val="24"/>
        </w:rPr>
      </w:pPr>
      <w:r>
        <w:rPr>
          <w:sz w:val="24"/>
          <w:szCs w:val="24"/>
        </w:rPr>
        <w:lastRenderedPageBreak/>
        <w:t>The rainbow</w:t>
      </w:r>
      <w:r w:rsidR="00AF4EB3">
        <w:rPr>
          <w:sz w:val="24"/>
          <w:szCs w:val="24"/>
        </w:rPr>
        <w:t xml:space="preserve"> “bubbles”</w:t>
      </w:r>
      <w:r>
        <w:rPr>
          <w:sz w:val="24"/>
          <w:szCs w:val="24"/>
        </w:rPr>
        <w:t xml:space="preserve"> are going away and being replaced with the screen above.   </w:t>
      </w:r>
      <w:r w:rsidR="00AF4EB3">
        <w:rPr>
          <w:sz w:val="24"/>
          <w:szCs w:val="24"/>
        </w:rPr>
        <w:t xml:space="preserve">The same functionality will exist.  Simply click on the words within the box that applies to the function or area that you are interested in viewing. For example: to locate your open jobs, click on “Jobs Open” under New Job box.   </w:t>
      </w:r>
    </w:p>
    <w:p w:rsidR="00492250" w:rsidRDefault="00AF4EB3" w:rsidP="00492250">
      <w:pPr>
        <w:rPr>
          <w:sz w:val="24"/>
          <w:szCs w:val="24"/>
        </w:rPr>
      </w:pPr>
      <w:r w:rsidRPr="00AF4EB3">
        <w:rPr>
          <w:sz w:val="24"/>
          <w:szCs w:val="24"/>
        </w:rPr>
        <w:t xml:space="preserve">Note:  </w:t>
      </w:r>
      <w:r>
        <w:rPr>
          <w:sz w:val="24"/>
          <w:szCs w:val="24"/>
        </w:rPr>
        <w:t xml:space="preserve"> </w:t>
      </w:r>
      <w:r w:rsidR="00492250" w:rsidRPr="00AF4EB3">
        <w:rPr>
          <w:sz w:val="24"/>
          <w:szCs w:val="24"/>
        </w:rPr>
        <w:t xml:space="preserve">Interviews scheduled will only show up if you are using the Event/Interview feature. </w:t>
      </w:r>
    </w:p>
    <w:p w:rsidR="001D0131" w:rsidRDefault="001D0131" w:rsidP="00AF4EB3">
      <w:pPr>
        <w:rPr>
          <w:sz w:val="24"/>
          <w:szCs w:val="24"/>
        </w:rPr>
      </w:pPr>
      <w:r>
        <w:rPr>
          <w:sz w:val="24"/>
          <w:szCs w:val="24"/>
        </w:rPr>
        <w:t xml:space="preserve">Training Guides are easily accessible on the right side of the screen by clicking on the hyperlink. </w:t>
      </w:r>
    </w:p>
    <w:p w:rsidR="00492250" w:rsidRPr="00403246" w:rsidRDefault="00492250" w:rsidP="00492250">
      <w:pPr>
        <w:rPr>
          <w:sz w:val="24"/>
          <w:szCs w:val="24"/>
        </w:rPr>
      </w:pPr>
      <w:r w:rsidRPr="00403246">
        <w:rPr>
          <w:sz w:val="24"/>
          <w:szCs w:val="24"/>
        </w:rPr>
        <w:t xml:space="preserve">These changes will go live on </w:t>
      </w:r>
      <w:r>
        <w:rPr>
          <w:b/>
          <w:color w:val="1F3864" w:themeColor="accent5" w:themeShade="80"/>
          <w:sz w:val="28"/>
          <w:szCs w:val="28"/>
        </w:rPr>
        <w:t>October 3</w:t>
      </w:r>
      <w:r w:rsidRPr="00403246">
        <w:rPr>
          <w:b/>
          <w:color w:val="1F3864" w:themeColor="accent5" w:themeShade="80"/>
          <w:sz w:val="28"/>
          <w:szCs w:val="28"/>
        </w:rPr>
        <w:t>, 2018</w:t>
      </w:r>
      <w:r w:rsidRPr="00403246">
        <w:rPr>
          <w:b/>
          <w:color w:val="1F3864" w:themeColor="accent5" w:themeShade="80"/>
          <w:sz w:val="24"/>
          <w:szCs w:val="24"/>
        </w:rPr>
        <w:t>.</w:t>
      </w:r>
    </w:p>
    <w:p w:rsidR="00492250" w:rsidRPr="00AF4EB3" w:rsidRDefault="00492250" w:rsidP="00AF4EB3">
      <w:pPr>
        <w:rPr>
          <w:sz w:val="24"/>
          <w:szCs w:val="24"/>
        </w:rPr>
      </w:pPr>
    </w:p>
    <w:p w:rsidR="0099022C" w:rsidRPr="00492250" w:rsidRDefault="00492250">
      <w:pPr>
        <w:rPr>
          <w:b/>
          <w:sz w:val="24"/>
          <w:szCs w:val="24"/>
        </w:rPr>
      </w:pPr>
      <w:r>
        <w:rPr>
          <w:b/>
          <w:sz w:val="24"/>
          <w:szCs w:val="24"/>
        </w:rPr>
        <w:t xml:space="preserve">Note:  Currently, only the Hiring manager dashboard is changing. </w:t>
      </w:r>
      <w:r w:rsidRPr="00492250">
        <w:rPr>
          <w:b/>
          <w:sz w:val="24"/>
          <w:szCs w:val="24"/>
        </w:rPr>
        <w:t>Additional changes to the HR Liaison dashboard and Search Committee</w:t>
      </w:r>
      <w:r w:rsidR="002D5B57" w:rsidRPr="00492250">
        <w:rPr>
          <w:b/>
          <w:sz w:val="24"/>
          <w:szCs w:val="24"/>
        </w:rPr>
        <w:t xml:space="preserve"> screens will continue over the upcoming months.   Human Resources will sen</w:t>
      </w:r>
      <w:r w:rsidR="00055544" w:rsidRPr="00492250">
        <w:rPr>
          <w:b/>
          <w:sz w:val="24"/>
          <w:szCs w:val="24"/>
        </w:rPr>
        <w:t>d out notices of the changes as</w:t>
      </w:r>
      <w:r w:rsidR="002D5B57" w:rsidRPr="00492250">
        <w:rPr>
          <w:b/>
          <w:sz w:val="24"/>
          <w:szCs w:val="24"/>
        </w:rPr>
        <w:t xml:space="preserve"> each navigation screen is implemented.  </w:t>
      </w:r>
    </w:p>
    <w:p w:rsidR="00403246" w:rsidRDefault="00951B20">
      <w:proofErr w:type="gramStart"/>
      <w:r>
        <w:t>HR</w:t>
      </w:r>
      <w:r w:rsidR="001D0131">
        <w:t xml:space="preserve">  9</w:t>
      </w:r>
      <w:proofErr w:type="gramEnd"/>
      <w:r w:rsidR="001D0131">
        <w:t>/10</w:t>
      </w:r>
      <w:r w:rsidR="007131A6">
        <w:t>/</w:t>
      </w:r>
      <w:r w:rsidR="005E4FD4">
        <w:t>18</w:t>
      </w:r>
    </w:p>
    <w:sectPr w:rsidR="00403246" w:rsidSect="00403246">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roximaNovaExtra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1DB4"/>
    <w:multiLevelType w:val="hybridMultilevel"/>
    <w:tmpl w:val="299ED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2C"/>
    <w:rsid w:val="00055544"/>
    <w:rsid w:val="001D0131"/>
    <w:rsid w:val="002D5B57"/>
    <w:rsid w:val="00397E1B"/>
    <w:rsid w:val="003E03E0"/>
    <w:rsid w:val="00403246"/>
    <w:rsid w:val="00492250"/>
    <w:rsid w:val="00570199"/>
    <w:rsid w:val="005E4FD4"/>
    <w:rsid w:val="006632CF"/>
    <w:rsid w:val="00671852"/>
    <w:rsid w:val="007131A6"/>
    <w:rsid w:val="007E1CB3"/>
    <w:rsid w:val="00951B20"/>
    <w:rsid w:val="0099022C"/>
    <w:rsid w:val="00A2082F"/>
    <w:rsid w:val="00AF4EB3"/>
    <w:rsid w:val="00B941D6"/>
    <w:rsid w:val="00CB3572"/>
    <w:rsid w:val="00DC3418"/>
    <w:rsid w:val="00DE502A"/>
    <w:rsid w:val="00E23709"/>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F1BF3-282B-4962-A837-8BD261A5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02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22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F5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DBD"/>
    <w:rPr>
      <w:rFonts w:ascii="Segoe UI" w:hAnsi="Segoe UI" w:cs="Segoe UI"/>
      <w:sz w:val="18"/>
      <w:szCs w:val="18"/>
    </w:rPr>
  </w:style>
  <w:style w:type="paragraph" w:styleId="ListParagraph">
    <w:name w:val="List Paragraph"/>
    <w:basedOn w:val="Normal"/>
    <w:uiPriority w:val="34"/>
    <w:qFormat/>
    <w:rsid w:val="00AF4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3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Harris</dc:creator>
  <cp:keywords/>
  <dc:description/>
  <cp:lastModifiedBy>Kim Harris</cp:lastModifiedBy>
  <cp:revision>2</cp:revision>
  <cp:lastPrinted>2018-09-10T18:20:00Z</cp:lastPrinted>
  <dcterms:created xsi:type="dcterms:W3CDTF">2018-10-01T19:09:00Z</dcterms:created>
  <dcterms:modified xsi:type="dcterms:W3CDTF">2018-10-01T19:09:00Z</dcterms:modified>
</cp:coreProperties>
</file>