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40443" w14:textId="6DD9D649" w:rsidR="690A6ED9" w:rsidRPr="007B3BD7" w:rsidRDefault="7449E8B0" w:rsidP="3A8EE725">
      <w:pPr>
        <w:rPr>
          <w:rFonts w:ascii="Calibri" w:hAnsi="Calibri" w:cs="Calibri"/>
          <w:sz w:val="24"/>
          <w:szCs w:val="24"/>
          <w:u w:val="single"/>
        </w:rPr>
      </w:pPr>
      <w:r w:rsidRPr="007B3BD7">
        <w:rPr>
          <w:rFonts w:ascii="Calibri" w:hAnsi="Calibri" w:cs="Calibri"/>
          <w:b/>
          <w:bCs/>
          <w:sz w:val="24"/>
          <w:szCs w:val="24"/>
          <w:u w:val="single"/>
        </w:rPr>
        <w:t>August 2026 IXL Workshop. Optimizing a Basi</w:t>
      </w:r>
      <w:bookmarkStart w:id="0" w:name="_GoBack"/>
      <w:bookmarkEnd w:id="0"/>
      <w:r w:rsidRPr="007B3BD7">
        <w:rPr>
          <w:rFonts w:ascii="Calibri" w:hAnsi="Calibri" w:cs="Calibri"/>
          <w:b/>
          <w:bCs/>
          <w:sz w:val="24"/>
          <w:szCs w:val="24"/>
          <w:u w:val="single"/>
        </w:rPr>
        <w:t xml:space="preserve">c T-Lymphocyte Flow Cytometry Panel with the Beckman </w:t>
      </w:r>
      <w:proofErr w:type="spellStart"/>
      <w:r w:rsidRPr="007B3BD7">
        <w:rPr>
          <w:rFonts w:ascii="Calibri" w:hAnsi="Calibri" w:cs="Calibri"/>
          <w:b/>
          <w:bCs/>
          <w:sz w:val="24"/>
          <w:szCs w:val="24"/>
          <w:u w:val="single"/>
        </w:rPr>
        <w:t>Cytoflex</w:t>
      </w:r>
      <w:proofErr w:type="spellEnd"/>
      <w:r w:rsidRPr="007B3BD7">
        <w:rPr>
          <w:rFonts w:ascii="Calibri" w:hAnsi="Calibri" w:cs="Calibri"/>
          <w:b/>
          <w:bCs/>
          <w:sz w:val="24"/>
          <w:szCs w:val="24"/>
          <w:u w:val="single"/>
        </w:rPr>
        <w:t xml:space="preserve"> S (4-color)</w:t>
      </w:r>
    </w:p>
    <w:p w14:paraId="3BD52EB9" w14:textId="6DEED320" w:rsidR="690A6ED9" w:rsidRPr="007B3BD7" w:rsidRDefault="1039B644" w:rsidP="3A8EE725">
      <w:pPr>
        <w:rPr>
          <w:rFonts w:ascii="Calibri" w:hAnsi="Calibri" w:cs="Calibri"/>
          <w:sz w:val="24"/>
          <w:szCs w:val="24"/>
          <w:u w:val="single"/>
        </w:rPr>
      </w:pPr>
      <w:r w:rsidRPr="007B3BD7">
        <w:rPr>
          <w:rFonts w:ascii="Calibri" w:hAnsi="Calibri" w:cs="Calibri"/>
          <w:sz w:val="24"/>
          <w:szCs w:val="24"/>
          <w:u w:val="single"/>
        </w:rPr>
        <w:t>Limit of 9 participants.</w:t>
      </w:r>
    </w:p>
    <w:p w14:paraId="0203E72C" w14:textId="1B7F2FDF" w:rsidR="690A6ED9" w:rsidRPr="007B3BD7" w:rsidRDefault="54796F77" w:rsidP="3A8EE725">
      <w:pPr>
        <w:rPr>
          <w:rFonts w:ascii="Calibri" w:hAnsi="Calibri" w:cs="Calibri"/>
          <w:sz w:val="24"/>
          <w:szCs w:val="24"/>
          <w:u w:val="single"/>
        </w:rPr>
      </w:pPr>
      <w:r w:rsidRPr="007B3BD7">
        <w:rPr>
          <w:rFonts w:ascii="Calibri" w:hAnsi="Calibri" w:cs="Calibri"/>
          <w:sz w:val="24"/>
          <w:szCs w:val="24"/>
          <w:u w:val="single"/>
        </w:rPr>
        <w:t>Monday (8/17/26) – Thursday (8/20/26), 9:30AM – 4:30 PM, with 1 hour lunchbreak.</w:t>
      </w:r>
    </w:p>
    <w:tbl>
      <w:tblPr>
        <w:tblStyle w:val="PlainTable3"/>
        <w:tblpPr w:leftFromText="180" w:rightFromText="180" w:vertAnchor="text" w:horzAnchor="margin" w:tblpXSpec="center" w:tblpY="317"/>
        <w:tblW w:w="10294" w:type="dxa"/>
        <w:tblLook w:val="04A0" w:firstRow="1" w:lastRow="0" w:firstColumn="1" w:lastColumn="0" w:noHBand="0" w:noVBand="1"/>
      </w:tblPr>
      <w:tblGrid>
        <w:gridCol w:w="1800"/>
        <w:gridCol w:w="8494"/>
      </w:tblGrid>
      <w:tr w:rsidR="000634B7" w:rsidRPr="007B3BD7" w14:paraId="173FBB09" w14:textId="77777777" w:rsidTr="1039B6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00" w:type="dxa"/>
          </w:tcPr>
          <w:p w14:paraId="3AB4BA10" w14:textId="1C599C21" w:rsidR="000634B7" w:rsidRPr="007B3BD7" w:rsidRDefault="690A6ED9" w:rsidP="690A6ED9">
            <w:pPr>
              <w:rPr>
                <w:rFonts w:ascii="Calibri" w:hAnsi="Calibri" w:cs="Calibri"/>
              </w:rPr>
            </w:pPr>
            <w:r w:rsidRPr="007B3BD7">
              <w:rPr>
                <w:rFonts w:ascii="Calibri" w:hAnsi="Calibri" w:cs="Calibri"/>
              </w:rPr>
              <w:t>Day</w:t>
            </w:r>
          </w:p>
        </w:tc>
        <w:tc>
          <w:tcPr>
            <w:tcW w:w="8494" w:type="dxa"/>
          </w:tcPr>
          <w:p w14:paraId="4252C07E" w14:textId="7E4337E0" w:rsidR="000634B7" w:rsidRPr="007B3BD7" w:rsidRDefault="690A6ED9" w:rsidP="000634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</w:rPr>
            </w:pPr>
            <w:r w:rsidRPr="007B3BD7">
              <w:rPr>
                <w:rFonts w:ascii="Calibri" w:hAnsi="Calibri" w:cs="Calibri"/>
              </w:rPr>
              <w:t>Topic</w:t>
            </w:r>
          </w:p>
        </w:tc>
      </w:tr>
      <w:tr w:rsidR="000634B7" w:rsidRPr="007B3BD7" w14:paraId="5674652F" w14:textId="77777777" w:rsidTr="1039B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EDB5D0E" w14:textId="62ED3638" w:rsidR="000634B7" w:rsidRPr="007B3BD7" w:rsidRDefault="690A6ED9" w:rsidP="690A6ED9">
            <w:pPr>
              <w:rPr>
                <w:rFonts w:ascii="Calibri" w:hAnsi="Calibri" w:cs="Calibri"/>
              </w:rPr>
            </w:pPr>
            <w:r w:rsidRPr="007B3BD7">
              <w:rPr>
                <w:rFonts w:ascii="Calibri" w:hAnsi="Calibri" w:cs="Calibri"/>
              </w:rPr>
              <w:t>Monday,</w:t>
            </w:r>
          </w:p>
          <w:p w14:paraId="4A65B4A1" w14:textId="5E1CAE7B" w:rsidR="000634B7" w:rsidRPr="007B3BD7" w:rsidRDefault="007B3BD7" w:rsidP="690A6ED9">
            <w:pPr>
              <w:rPr>
                <w:rFonts w:ascii="Calibri" w:hAnsi="Calibri" w:cs="Calibri"/>
              </w:rPr>
            </w:pPr>
            <w:r w:rsidRPr="007B3BD7">
              <w:rPr>
                <w:rFonts w:ascii="Calibri" w:hAnsi="Calibri" w:cs="Calibri"/>
              </w:rPr>
              <w:t>8/17</w:t>
            </w:r>
            <w:r w:rsidR="690A6ED9" w:rsidRPr="007B3BD7">
              <w:rPr>
                <w:rFonts w:ascii="Calibri" w:hAnsi="Calibri" w:cs="Calibri"/>
              </w:rPr>
              <w:t xml:space="preserve"> - AM</w:t>
            </w:r>
          </w:p>
          <w:p w14:paraId="02F70D6F" w14:textId="37AA5377" w:rsidR="000634B7" w:rsidRPr="007B3BD7" w:rsidRDefault="690A6ED9" w:rsidP="690A6ED9">
            <w:pPr>
              <w:rPr>
                <w:rFonts w:ascii="Calibri" w:hAnsi="Calibri" w:cs="Calibri"/>
              </w:rPr>
            </w:pPr>
            <w:r w:rsidRPr="007B3BD7">
              <w:rPr>
                <w:rFonts w:ascii="Calibri" w:hAnsi="Calibri" w:cs="Calibri"/>
              </w:rPr>
              <w:t>LAB</w:t>
            </w:r>
          </w:p>
        </w:tc>
        <w:tc>
          <w:tcPr>
            <w:tcW w:w="8494" w:type="dxa"/>
          </w:tcPr>
          <w:p w14:paraId="5ACB0189" w14:textId="62FA824E" w:rsidR="000634B7" w:rsidRPr="007B3BD7" w:rsidRDefault="690A6ED9" w:rsidP="690A6E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B3BD7">
              <w:rPr>
                <w:rFonts w:ascii="Calibri" w:hAnsi="Calibri" w:cs="Calibri"/>
                <w:b/>
                <w:bCs/>
              </w:rPr>
              <w:t>Laboratory and Instrument Orientation.</w:t>
            </w:r>
            <w:r w:rsidRPr="007B3BD7">
              <w:rPr>
                <w:rFonts w:ascii="Calibri" w:hAnsi="Calibri" w:cs="Calibri"/>
              </w:rPr>
              <w:t xml:space="preserve">  Students will review the features of the Beckman </w:t>
            </w:r>
            <w:proofErr w:type="spellStart"/>
            <w:r w:rsidRPr="007B3BD7">
              <w:rPr>
                <w:rFonts w:ascii="Calibri" w:hAnsi="Calibri" w:cs="Calibri"/>
              </w:rPr>
              <w:t>Cytoflex</w:t>
            </w:r>
            <w:proofErr w:type="spellEnd"/>
            <w:r w:rsidRPr="007B3BD7">
              <w:rPr>
                <w:rFonts w:ascii="Calibri" w:hAnsi="Calibri" w:cs="Calibri"/>
              </w:rPr>
              <w:t xml:space="preserve"> S, basic startup, shutdown, and maintenance procedures</w:t>
            </w:r>
          </w:p>
        </w:tc>
      </w:tr>
      <w:tr w:rsidR="000634B7" w:rsidRPr="007B3BD7" w14:paraId="6BB87535" w14:textId="77777777" w:rsidTr="1039B644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299F8B0" w14:textId="5EF7AF47" w:rsidR="000634B7" w:rsidRPr="007B3BD7" w:rsidRDefault="690A6ED9" w:rsidP="690A6ED9">
            <w:pPr>
              <w:rPr>
                <w:rFonts w:ascii="Calibri" w:hAnsi="Calibri" w:cs="Calibri"/>
              </w:rPr>
            </w:pPr>
            <w:r w:rsidRPr="007B3BD7">
              <w:rPr>
                <w:rFonts w:ascii="Calibri" w:hAnsi="Calibri" w:cs="Calibri"/>
              </w:rPr>
              <w:t>Monday,</w:t>
            </w:r>
          </w:p>
          <w:p w14:paraId="40332BDC" w14:textId="5B7B5C32" w:rsidR="000634B7" w:rsidRPr="007B3BD7" w:rsidRDefault="007B3BD7" w:rsidP="690A6ED9">
            <w:pPr>
              <w:rPr>
                <w:rFonts w:ascii="Calibri" w:hAnsi="Calibri" w:cs="Calibri"/>
              </w:rPr>
            </w:pPr>
            <w:r w:rsidRPr="007B3BD7">
              <w:rPr>
                <w:rFonts w:ascii="Calibri" w:hAnsi="Calibri" w:cs="Calibri"/>
              </w:rPr>
              <w:t>8/17</w:t>
            </w:r>
            <w:r w:rsidR="690A6ED9" w:rsidRPr="007B3BD7">
              <w:rPr>
                <w:rFonts w:ascii="Calibri" w:hAnsi="Calibri" w:cs="Calibri"/>
              </w:rPr>
              <w:t xml:space="preserve"> - PM</w:t>
            </w:r>
          </w:p>
          <w:p w14:paraId="4A5AB203" w14:textId="18306832" w:rsidR="000634B7" w:rsidRPr="007B3BD7" w:rsidRDefault="690A6ED9" w:rsidP="690A6ED9">
            <w:pPr>
              <w:rPr>
                <w:rFonts w:ascii="Calibri" w:hAnsi="Calibri" w:cs="Calibri"/>
              </w:rPr>
            </w:pPr>
            <w:r w:rsidRPr="007B3BD7">
              <w:rPr>
                <w:rFonts w:ascii="Calibri" w:hAnsi="Calibri" w:cs="Calibri"/>
              </w:rPr>
              <w:t>CLASSROOM</w:t>
            </w:r>
          </w:p>
        </w:tc>
        <w:tc>
          <w:tcPr>
            <w:tcW w:w="8494" w:type="dxa"/>
          </w:tcPr>
          <w:p w14:paraId="146BF32F" w14:textId="334DE060" w:rsidR="000634B7" w:rsidRPr="007B3BD7" w:rsidRDefault="690A6ED9" w:rsidP="00063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B3BD7">
              <w:rPr>
                <w:rFonts w:ascii="Calibri" w:hAnsi="Calibri" w:cs="Calibri"/>
                <w:b/>
                <w:bCs/>
              </w:rPr>
              <w:t xml:space="preserve">T-Lymphocyte </w:t>
            </w:r>
            <w:proofErr w:type="spellStart"/>
            <w:r w:rsidRPr="007B3BD7">
              <w:rPr>
                <w:rFonts w:ascii="Calibri" w:hAnsi="Calibri" w:cs="Calibri"/>
                <w:b/>
                <w:bCs/>
              </w:rPr>
              <w:t>Immunobiology</w:t>
            </w:r>
            <w:proofErr w:type="spellEnd"/>
            <w:r w:rsidRPr="007B3BD7">
              <w:rPr>
                <w:rFonts w:ascii="Calibri" w:hAnsi="Calibri" w:cs="Calibri"/>
                <w:b/>
                <w:bCs/>
              </w:rPr>
              <w:t xml:space="preserve"> Review. </w:t>
            </w:r>
            <w:r w:rsidRPr="007B3BD7">
              <w:rPr>
                <w:rFonts w:ascii="Calibri" w:hAnsi="Calibri" w:cs="Calibri"/>
              </w:rPr>
              <w:t>Review of the characteristics of T-cells, their role in the adaptive immune response, how T-Cell Receptor diversity is generated.</w:t>
            </w:r>
          </w:p>
        </w:tc>
      </w:tr>
      <w:tr w:rsidR="000634B7" w:rsidRPr="007B3BD7" w14:paraId="2724D18C" w14:textId="77777777" w:rsidTr="1039B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72C67CA" w14:textId="7EA18F0D" w:rsidR="000634B7" w:rsidRPr="007B3BD7" w:rsidRDefault="690A6ED9" w:rsidP="690A6ED9">
            <w:pPr>
              <w:rPr>
                <w:rFonts w:ascii="Calibri" w:hAnsi="Calibri" w:cs="Calibri"/>
              </w:rPr>
            </w:pPr>
            <w:r w:rsidRPr="007B3BD7">
              <w:rPr>
                <w:rFonts w:ascii="Calibri" w:hAnsi="Calibri" w:cs="Calibri"/>
              </w:rPr>
              <w:t xml:space="preserve">Tuesday, </w:t>
            </w:r>
          </w:p>
          <w:p w14:paraId="4DE00B26" w14:textId="7F02AD1E" w:rsidR="000634B7" w:rsidRPr="007B3BD7" w:rsidRDefault="007B3BD7" w:rsidP="690A6ED9">
            <w:pPr>
              <w:rPr>
                <w:rFonts w:ascii="Calibri" w:hAnsi="Calibri" w:cs="Calibri"/>
              </w:rPr>
            </w:pPr>
            <w:r w:rsidRPr="007B3BD7">
              <w:rPr>
                <w:rFonts w:ascii="Calibri" w:hAnsi="Calibri" w:cs="Calibri"/>
              </w:rPr>
              <w:t>8/18</w:t>
            </w:r>
            <w:r w:rsidR="690A6ED9" w:rsidRPr="007B3BD7">
              <w:rPr>
                <w:rFonts w:ascii="Calibri" w:hAnsi="Calibri" w:cs="Calibri"/>
              </w:rPr>
              <w:t xml:space="preserve"> - AM</w:t>
            </w:r>
          </w:p>
          <w:p w14:paraId="1E75541D" w14:textId="4FA36E91" w:rsidR="000634B7" w:rsidRPr="007B3BD7" w:rsidRDefault="690A6ED9" w:rsidP="690A6ED9">
            <w:pPr>
              <w:rPr>
                <w:rFonts w:ascii="Calibri" w:hAnsi="Calibri" w:cs="Calibri"/>
              </w:rPr>
            </w:pPr>
            <w:r w:rsidRPr="007B3BD7">
              <w:rPr>
                <w:rFonts w:ascii="Calibri" w:hAnsi="Calibri" w:cs="Calibri"/>
              </w:rPr>
              <w:t>LAB</w:t>
            </w:r>
          </w:p>
        </w:tc>
        <w:tc>
          <w:tcPr>
            <w:tcW w:w="8494" w:type="dxa"/>
          </w:tcPr>
          <w:p w14:paraId="162898B5" w14:textId="526F1279" w:rsidR="000634B7" w:rsidRPr="007B3BD7" w:rsidRDefault="690A6ED9" w:rsidP="00063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B3BD7">
              <w:rPr>
                <w:rFonts w:ascii="Calibri" w:hAnsi="Calibri" w:cs="Calibri"/>
                <w:b/>
                <w:bCs/>
              </w:rPr>
              <w:t>Processing and Characterizing White Blood Cells (WBCs) from Whole Blood.</w:t>
            </w:r>
            <w:r w:rsidRPr="007B3BD7">
              <w:rPr>
                <w:rFonts w:ascii="Calibri" w:hAnsi="Calibri" w:cs="Calibri"/>
              </w:rPr>
              <w:t xml:space="preserve">  Students will use a simulated whole blood product (</w:t>
            </w:r>
            <w:proofErr w:type="spellStart"/>
            <w:r w:rsidRPr="007B3BD7">
              <w:rPr>
                <w:rFonts w:ascii="Calibri" w:hAnsi="Calibri" w:cs="Calibri"/>
              </w:rPr>
              <w:t>ie</w:t>
            </w:r>
            <w:proofErr w:type="spellEnd"/>
            <w:r w:rsidRPr="007B3BD7">
              <w:rPr>
                <w:rFonts w:ascii="Calibri" w:hAnsi="Calibri" w:cs="Calibri"/>
              </w:rPr>
              <w:t xml:space="preserve">. </w:t>
            </w:r>
            <w:proofErr w:type="spellStart"/>
            <w:r w:rsidRPr="007B3BD7">
              <w:rPr>
                <w:rFonts w:ascii="Calibri" w:hAnsi="Calibri" w:cs="Calibri"/>
              </w:rPr>
              <w:t>Immunotrol</w:t>
            </w:r>
            <w:proofErr w:type="spellEnd"/>
            <w:r w:rsidRPr="007B3BD7">
              <w:rPr>
                <w:rFonts w:ascii="Calibri" w:hAnsi="Calibri" w:cs="Calibri"/>
              </w:rPr>
              <w:t xml:space="preserve"> reagent) to perform Red Blood Cell (RBC) Lysis and initial characterization of WBC subsets.</w:t>
            </w:r>
          </w:p>
        </w:tc>
      </w:tr>
      <w:tr w:rsidR="000634B7" w:rsidRPr="007B3BD7" w14:paraId="45C19A75" w14:textId="77777777" w:rsidTr="1039B644">
        <w:trPr>
          <w:trHeight w:val="1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1B5795C" w14:textId="6EC76784" w:rsidR="000634B7" w:rsidRPr="007B3BD7" w:rsidRDefault="690A6ED9" w:rsidP="690A6ED9">
            <w:pPr>
              <w:rPr>
                <w:rFonts w:ascii="Calibri" w:hAnsi="Calibri" w:cs="Calibri"/>
              </w:rPr>
            </w:pPr>
            <w:r w:rsidRPr="007B3BD7">
              <w:rPr>
                <w:rFonts w:ascii="Calibri" w:hAnsi="Calibri" w:cs="Calibri"/>
              </w:rPr>
              <w:t>Tuesday,</w:t>
            </w:r>
          </w:p>
          <w:p w14:paraId="107293C7" w14:textId="61E36F3D" w:rsidR="000634B7" w:rsidRPr="007B3BD7" w:rsidRDefault="007B3BD7" w:rsidP="690A6ED9">
            <w:pPr>
              <w:rPr>
                <w:rFonts w:ascii="Calibri" w:hAnsi="Calibri" w:cs="Calibri"/>
              </w:rPr>
            </w:pPr>
            <w:r w:rsidRPr="007B3BD7">
              <w:rPr>
                <w:rFonts w:ascii="Calibri" w:hAnsi="Calibri" w:cs="Calibri"/>
              </w:rPr>
              <w:t>8/18</w:t>
            </w:r>
            <w:r w:rsidR="690A6ED9" w:rsidRPr="007B3BD7">
              <w:rPr>
                <w:rFonts w:ascii="Calibri" w:hAnsi="Calibri" w:cs="Calibri"/>
              </w:rPr>
              <w:t xml:space="preserve"> - PM</w:t>
            </w:r>
          </w:p>
          <w:p w14:paraId="4A87BB2E" w14:textId="5AC9CC53" w:rsidR="000634B7" w:rsidRPr="007B3BD7" w:rsidRDefault="690A6ED9" w:rsidP="690A6ED9">
            <w:pPr>
              <w:rPr>
                <w:rFonts w:ascii="Calibri" w:hAnsi="Calibri" w:cs="Calibri"/>
              </w:rPr>
            </w:pPr>
            <w:r w:rsidRPr="007B3BD7">
              <w:rPr>
                <w:rFonts w:ascii="Calibri" w:hAnsi="Calibri" w:cs="Calibri"/>
              </w:rPr>
              <w:t>CLASSROOM</w:t>
            </w:r>
          </w:p>
        </w:tc>
        <w:tc>
          <w:tcPr>
            <w:tcW w:w="8494" w:type="dxa"/>
          </w:tcPr>
          <w:p w14:paraId="55CCBDA9" w14:textId="1812ABB3" w:rsidR="000634B7" w:rsidRPr="007B3BD7" w:rsidRDefault="690A6ED9" w:rsidP="690A6E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7B3BD7">
              <w:rPr>
                <w:rFonts w:ascii="Calibri" w:hAnsi="Calibri" w:cs="Calibri"/>
                <w:b/>
                <w:bCs/>
                <w:color w:val="000000" w:themeColor="text1"/>
              </w:rPr>
              <w:t>1. Flow Cytometry data analysis using the Floreada.io web app</w:t>
            </w:r>
            <w:r w:rsidRPr="007B3BD7">
              <w:rPr>
                <w:rFonts w:ascii="Calibri" w:hAnsi="Calibri" w:cs="Calibri"/>
                <w:color w:val="000000" w:themeColor="text1"/>
              </w:rPr>
              <w:t>.  Students will learn standard gating strategies for cellular subsets, and how to perform statistical analysis</w:t>
            </w:r>
          </w:p>
          <w:p w14:paraId="5424ACF3" w14:textId="548E8489" w:rsidR="000634B7" w:rsidRPr="007B3BD7" w:rsidRDefault="3A8EE725" w:rsidP="690A6E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7B3BD7">
              <w:rPr>
                <w:rFonts w:ascii="Calibri" w:hAnsi="Calibri" w:cs="Calibri"/>
                <w:b/>
                <w:bCs/>
                <w:color w:val="000000" w:themeColor="text1"/>
              </w:rPr>
              <w:t>2. Designing a multi-color flow cytometry panel</w:t>
            </w:r>
            <w:r w:rsidRPr="007B3BD7">
              <w:rPr>
                <w:rFonts w:ascii="Calibri" w:hAnsi="Calibri" w:cs="Calibri"/>
                <w:color w:val="000000" w:themeColor="text1"/>
              </w:rPr>
              <w:t xml:space="preserve">.  Students will learn to use web tools such as the </w:t>
            </w:r>
            <w:proofErr w:type="spellStart"/>
            <w:r w:rsidRPr="007B3BD7">
              <w:rPr>
                <w:rFonts w:ascii="Calibri" w:hAnsi="Calibri" w:cs="Calibri"/>
                <w:color w:val="000000" w:themeColor="text1"/>
              </w:rPr>
              <w:t>Fluorofinder</w:t>
            </w:r>
            <w:proofErr w:type="spellEnd"/>
            <w:r w:rsidRPr="007B3BD7">
              <w:rPr>
                <w:rFonts w:ascii="Calibri" w:hAnsi="Calibri" w:cs="Calibri"/>
                <w:color w:val="000000" w:themeColor="text1"/>
              </w:rPr>
              <w:t xml:space="preserve"> web application to design custom flow cytometry panels</w:t>
            </w:r>
          </w:p>
        </w:tc>
      </w:tr>
      <w:tr w:rsidR="000634B7" w:rsidRPr="007B3BD7" w14:paraId="5E0589C7" w14:textId="77777777" w:rsidTr="1039B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6EDEAFE" w14:textId="202F894E" w:rsidR="000634B7" w:rsidRPr="007B3BD7" w:rsidRDefault="728BF3CC" w:rsidP="690A6ED9">
            <w:pPr>
              <w:rPr>
                <w:rFonts w:ascii="Calibri" w:hAnsi="Calibri" w:cs="Calibri"/>
              </w:rPr>
            </w:pPr>
            <w:r w:rsidRPr="007B3BD7">
              <w:rPr>
                <w:rFonts w:ascii="Calibri" w:hAnsi="Calibri" w:cs="Calibri"/>
              </w:rPr>
              <w:t xml:space="preserve">Wednesday, </w:t>
            </w:r>
          </w:p>
          <w:p w14:paraId="1E5E88A9" w14:textId="6F817552" w:rsidR="000634B7" w:rsidRPr="007B3BD7" w:rsidRDefault="007B3BD7" w:rsidP="690A6ED9">
            <w:pPr>
              <w:rPr>
                <w:rFonts w:ascii="Calibri" w:hAnsi="Calibri" w:cs="Calibri"/>
              </w:rPr>
            </w:pPr>
            <w:r w:rsidRPr="007B3BD7">
              <w:rPr>
                <w:rFonts w:ascii="Calibri" w:hAnsi="Calibri" w:cs="Calibri"/>
              </w:rPr>
              <w:t>8/19</w:t>
            </w:r>
            <w:r w:rsidR="690A6ED9" w:rsidRPr="007B3BD7">
              <w:rPr>
                <w:rFonts w:ascii="Calibri" w:hAnsi="Calibri" w:cs="Calibri"/>
              </w:rPr>
              <w:t xml:space="preserve"> - AM</w:t>
            </w:r>
          </w:p>
          <w:p w14:paraId="2F4F45BC" w14:textId="584B163B" w:rsidR="000634B7" w:rsidRPr="007B3BD7" w:rsidRDefault="3A8EE725" w:rsidP="3A8EE725">
            <w:pPr>
              <w:rPr>
                <w:rFonts w:ascii="Calibri" w:hAnsi="Calibri" w:cs="Calibri"/>
              </w:rPr>
            </w:pPr>
            <w:r w:rsidRPr="007B3BD7">
              <w:rPr>
                <w:rFonts w:ascii="Calibri" w:hAnsi="Calibri" w:cs="Calibri"/>
              </w:rPr>
              <w:t>LAB</w:t>
            </w:r>
          </w:p>
        </w:tc>
        <w:tc>
          <w:tcPr>
            <w:tcW w:w="8494" w:type="dxa"/>
          </w:tcPr>
          <w:p w14:paraId="0F32FEDD" w14:textId="504CC9E8" w:rsidR="000634B7" w:rsidRPr="007B3BD7" w:rsidRDefault="3A8EE725" w:rsidP="690A6E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7B3BD7">
              <w:rPr>
                <w:rFonts w:ascii="Calibri" w:hAnsi="Calibri" w:cs="Calibri"/>
                <w:b/>
                <w:bCs/>
                <w:color w:val="000000" w:themeColor="text1"/>
              </w:rPr>
              <w:t>Compensation Experiment for 3-color T-cell panel</w:t>
            </w:r>
            <w:r w:rsidRPr="007B3BD7">
              <w:rPr>
                <w:rFonts w:ascii="Calibri" w:hAnsi="Calibri" w:cs="Calibri"/>
                <w:color w:val="000000" w:themeColor="text1"/>
              </w:rPr>
              <w:t>.  We will perform a compensation experiment to adjust for spectral overlap in a 3-color T-lymphocyte flow cytometry panel.</w:t>
            </w:r>
          </w:p>
        </w:tc>
      </w:tr>
      <w:tr w:rsidR="000634B7" w:rsidRPr="007B3BD7" w14:paraId="4CE75A24" w14:textId="77777777" w:rsidTr="1039B644">
        <w:trPr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3B029BB" w14:textId="2DFABC27" w:rsidR="000634B7" w:rsidRPr="007B3BD7" w:rsidRDefault="728BF3CC" w:rsidP="728BF3CC">
            <w:pPr>
              <w:rPr>
                <w:rFonts w:ascii="Calibri" w:hAnsi="Calibri" w:cs="Calibri"/>
                <w:color w:val="000000" w:themeColor="text1"/>
              </w:rPr>
            </w:pPr>
            <w:r w:rsidRPr="007B3BD7">
              <w:rPr>
                <w:rFonts w:ascii="Calibri" w:hAnsi="Calibri" w:cs="Calibri"/>
                <w:color w:val="000000" w:themeColor="text1"/>
              </w:rPr>
              <w:t>Wednesday,</w:t>
            </w:r>
          </w:p>
          <w:p w14:paraId="188ABB0C" w14:textId="1068AEBD" w:rsidR="000634B7" w:rsidRPr="007B3BD7" w:rsidRDefault="007B3BD7" w:rsidP="3A8EE725">
            <w:pPr>
              <w:rPr>
                <w:rFonts w:ascii="Calibri" w:hAnsi="Calibri" w:cs="Calibri"/>
                <w:color w:val="000000" w:themeColor="text1"/>
              </w:rPr>
            </w:pPr>
            <w:r w:rsidRPr="007B3BD7">
              <w:rPr>
                <w:rFonts w:ascii="Calibri" w:hAnsi="Calibri" w:cs="Calibri"/>
                <w:color w:val="000000" w:themeColor="text1"/>
              </w:rPr>
              <w:t>8/19</w:t>
            </w:r>
            <w:r w:rsidR="3A8EE725" w:rsidRPr="007B3BD7">
              <w:rPr>
                <w:rFonts w:ascii="Calibri" w:hAnsi="Calibri" w:cs="Calibri"/>
                <w:color w:val="000000" w:themeColor="text1"/>
              </w:rPr>
              <w:t xml:space="preserve"> - PM</w:t>
            </w:r>
          </w:p>
          <w:p w14:paraId="09F3C503" w14:textId="0290CE42" w:rsidR="000634B7" w:rsidRPr="007B3BD7" w:rsidRDefault="3A8EE725" w:rsidP="3A8EE725">
            <w:pPr>
              <w:rPr>
                <w:rFonts w:ascii="Calibri" w:hAnsi="Calibri" w:cs="Calibri"/>
                <w:color w:val="000000" w:themeColor="text1"/>
              </w:rPr>
            </w:pPr>
            <w:r w:rsidRPr="007B3BD7">
              <w:rPr>
                <w:rFonts w:ascii="Calibri" w:hAnsi="Calibri" w:cs="Calibri"/>
                <w:color w:val="000000" w:themeColor="text1"/>
              </w:rPr>
              <w:t>LAB</w:t>
            </w:r>
          </w:p>
        </w:tc>
        <w:tc>
          <w:tcPr>
            <w:tcW w:w="8494" w:type="dxa"/>
          </w:tcPr>
          <w:p w14:paraId="67D9B697" w14:textId="0E2ED27B" w:rsidR="000634B7" w:rsidRPr="007B3BD7" w:rsidRDefault="1039B644" w:rsidP="00063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7B3BD7">
              <w:rPr>
                <w:rFonts w:ascii="Calibri" w:hAnsi="Calibri" w:cs="Calibri"/>
                <w:b/>
                <w:bCs/>
                <w:color w:val="000000" w:themeColor="text1"/>
              </w:rPr>
              <w:t>Optimizing a CD3/CD4/CD8 T-Lymphocyte panel</w:t>
            </w:r>
            <w:r w:rsidRPr="007B3BD7">
              <w:rPr>
                <w:rFonts w:ascii="Calibri" w:hAnsi="Calibri" w:cs="Calibri"/>
                <w:color w:val="000000" w:themeColor="text1"/>
              </w:rPr>
              <w:t xml:space="preserve">.  Students will follow a standard protocol for staining T-cells with CD3, CD4, and CD8 profiling panel.  Students will stain, incubate, and wash cells, run the stained cells on Beckman </w:t>
            </w:r>
            <w:proofErr w:type="spellStart"/>
            <w:r w:rsidRPr="007B3BD7">
              <w:rPr>
                <w:rFonts w:ascii="Calibri" w:hAnsi="Calibri" w:cs="Calibri"/>
                <w:color w:val="000000" w:themeColor="text1"/>
              </w:rPr>
              <w:t>Cytoflex</w:t>
            </w:r>
            <w:proofErr w:type="spellEnd"/>
            <w:r w:rsidRPr="007B3BD7">
              <w:rPr>
                <w:rFonts w:ascii="Calibri" w:hAnsi="Calibri" w:cs="Calibri"/>
                <w:color w:val="000000" w:themeColor="text1"/>
              </w:rPr>
              <w:t xml:space="preserve"> S, collect and perform preliminary analysis of the data.</w:t>
            </w:r>
          </w:p>
        </w:tc>
      </w:tr>
      <w:tr w:rsidR="000634B7" w:rsidRPr="007B3BD7" w14:paraId="5F830379" w14:textId="77777777" w:rsidTr="1039B6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DF8A114" w14:textId="1445D6C1" w:rsidR="000634B7" w:rsidRPr="007B3BD7" w:rsidRDefault="7449E8B0" w:rsidP="3A8EE725">
            <w:pPr>
              <w:rPr>
                <w:rFonts w:ascii="Calibri" w:hAnsi="Calibri" w:cs="Calibri"/>
              </w:rPr>
            </w:pPr>
            <w:r w:rsidRPr="007B3BD7">
              <w:rPr>
                <w:rFonts w:ascii="Calibri" w:hAnsi="Calibri" w:cs="Calibri"/>
                <w:color w:val="000000" w:themeColor="text1"/>
              </w:rPr>
              <w:t>Thursday,</w:t>
            </w:r>
          </w:p>
          <w:p w14:paraId="775A61C8" w14:textId="6AAC3E3B" w:rsidR="000634B7" w:rsidRPr="007B3BD7" w:rsidRDefault="007B3BD7" w:rsidP="3A8EE725">
            <w:pPr>
              <w:rPr>
                <w:rFonts w:ascii="Calibri" w:hAnsi="Calibri" w:cs="Calibri"/>
                <w:color w:val="000000" w:themeColor="text1"/>
              </w:rPr>
            </w:pPr>
            <w:r w:rsidRPr="007B3BD7">
              <w:rPr>
                <w:rFonts w:ascii="Calibri" w:hAnsi="Calibri" w:cs="Calibri"/>
                <w:color w:val="000000" w:themeColor="text1"/>
              </w:rPr>
              <w:t>8/20</w:t>
            </w:r>
            <w:r w:rsidR="7449E8B0" w:rsidRPr="007B3BD7">
              <w:rPr>
                <w:rFonts w:ascii="Calibri" w:hAnsi="Calibri" w:cs="Calibri"/>
                <w:color w:val="000000" w:themeColor="text1"/>
              </w:rPr>
              <w:t xml:space="preserve"> - AM</w:t>
            </w:r>
          </w:p>
          <w:p w14:paraId="627A06CB" w14:textId="01D58FA0" w:rsidR="000634B7" w:rsidRPr="007B3BD7" w:rsidRDefault="7449E8B0" w:rsidP="7449E8B0">
            <w:pPr>
              <w:rPr>
                <w:rFonts w:ascii="Calibri" w:hAnsi="Calibri" w:cs="Calibri"/>
                <w:color w:val="000000" w:themeColor="text1"/>
              </w:rPr>
            </w:pPr>
            <w:r w:rsidRPr="007B3BD7">
              <w:rPr>
                <w:rFonts w:ascii="Calibri" w:hAnsi="Calibri" w:cs="Calibri"/>
                <w:color w:val="000000" w:themeColor="text1"/>
              </w:rPr>
              <w:t>CLASSROOM</w:t>
            </w:r>
          </w:p>
        </w:tc>
        <w:tc>
          <w:tcPr>
            <w:tcW w:w="8494" w:type="dxa"/>
          </w:tcPr>
          <w:p w14:paraId="7E639347" w14:textId="3C1C7F4A" w:rsidR="000634B7" w:rsidRPr="007B3BD7" w:rsidRDefault="7449E8B0" w:rsidP="7449E8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B3BD7">
              <w:rPr>
                <w:rFonts w:ascii="Calibri" w:hAnsi="Calibri" w:cs="Calibri"/>
                <w:b/>
                <w:bCs/>
              </w:rPr>
              <w:t>Analysis and Immuno-profiling of the data from the panel</w:t>
            </w:r>
            <w:r w:rsidRPr="007B3BD7">
              <w:rPr>
                <w:rFonts w:ascii="Calibri" w:hAnsi="Calibri" w:cs="Calibri"/>
              </w:rPr>
              <w:t xml:space="preserve">.  Students will perform gating and statistical analysis from the Wednesday’s data, and determine </w:t>
            </w:r>
            <w:proofErr w:type="gramStart"/>
            <w:r w:rsidRPr="007B3BD7">
              <w:rPr>
                <w:rFonts w:ascii="Calibri" w:hAnsi="Calibri" w:cs="Calibri"/>
              </w:rPr>
              <w:t>an</w:t>
            </w:r>
            <w:proofErr w:type="gramEnd"/>
            <w:r w:rsidRPr="007B3BD7">
              <w:rPr>
                <w:rFonts w:ascii="Calibri" w:hAnsi="Calibri" w:cs="Calibri"/>
              </w:rPr>
              <w:t xml:space="preserve"> staining protocol that includes and optimized incubation time, temperature, and staining concentrations.</w:t>
            </w:r>
          </w:p>
        </w:tc>
      </w:tr>
      <w:tr w:rsidR="000634B7" w:rsidRPr="007B3BD7" w14:paraId="4C4B8A9A" w14:textId="77777777" w:rsidTr="1039B644">
        <w:trPr>
          <w:trHeight w:val="9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15CDFE0" w14:textId="01904C80" w:rsidR="000634B7" w:rsidRPr="007B3BD7" w:rsidRDefault="7449E8B0" w:rsidP="7449E8B0">
            <w:pPr>
              <w:rPr>
                <w:rFonts w:ascii="Calibri" w:hAnsi="Calibri" w:cs="Calibri"/>
              </w:rPr>
            </w:pPr>
            <w:r w:rsidRPr="007B3BD7">
              <w:rPr>
                <w:rFonts w:ascii="Calibri" w:hAnsi="Calibri" w:cs="Calibri"/>
                <w:color w:val="000000" w:themeColor="text1"/>
              </w:rPr>
              <w:t>Thursday,</w:t>
            </w:r>
          </w:p>
          <w:p w14:paraId="2CE53206" w14:textId="2F2AB242" w:rsidR="000634B7" w:rsidRPr="007B3BD7" w:rsidRDefault="007B3BD7" w:rsidP="7449E8B0">
            <w:pPr>
              <w:rPr>
                <w:rFonts w:ascii="Calibri" w:hAnsi="Calibri" w:cs="Calibri"/>
                <w:color w:val="000000" w:themeColor="text1"/>
              </w:rPr>
            </w:pPr>
            <w:r w:rsidRPr="007B3BD7">
              <w:rPr>
                <w:rFonts w:ascii="Calibri" w:hAnsi="Calibri" w:cs="Calibri"/>
                <w:color w:val="000000" w:themeColor="text1"/>
              </w:rPr>
              <w:t>8/20</w:t>
            </w:r>
            <w:r w:rsidR="7449E8B0" w:rsidRPr="007B3BD7">
              <w:rPr>
                <w:rFonts w:ascii="Calibri" w:hAnsi="Calibri" w:cs="Calibri"/>
                <w:color w:val="000000" w:themeColor="text1"/>
              </w:rPr>
              <w:t xml:space="preserve"> - PM</w:t>
            </w:r>
          </w:p>
          <w:p w14:paraId="4029132C" w14:textId="08BD76AA" w:rsidR="000634B7" w:rsidRPr="007B3BD7" w:rsidRDefault="7449E8B0" w:rsidP="7449E8B0">
            <w:pPr>
              <w:rPr>
                <w:rFonts w:ascii="Calibri" w:hAnsi="Calibri" w:cs="Calibri"/>
                <w:color w:val="000000" w:themeColor="text1"/>
              </w:rPr>
            </w:pPr>
            <w:r w:rsidRPr="007B3BD7">
              <w:rPr>
                <w:rFonts w:ascii="Calibri" w:hAnsi="Calibri" w:cs="Calibri"/>
                <w:color w:val="000000" w:themeColor="text1"/>
              </w:rPr>
              <w:t>CLASSROOM</w:t>
            </w:r>
          </w:p>
        </w:tc>
        <w:tc>
          <w:tcPr>
            <w:tcW w:w="8494" w:type="dxa"/>
          </w:tcPr>
          <w:p w14:paraId="02D14D23" w14:textId="05B290C6" w:rsidR="000634B7" w:rsidRPr="007B3BD7" w:rsidRDefault="7449E8B0" w:rsidP="7449E8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7B3BD7">
              <w:rPr>
                <w:rFonts w:ascii="Calibri" w:hAnsi="Calibri" w:cs="Calibri"/>
                <w:b/>
                <w:bCs/>
                <w:color w:val="000000" w:themeColor="text1"/>
              </w:rPr>
              <w:t xml:space="preserve">Advanced Topics in T-Lymphocyte </w:t>
            </w:r>
            <w:proofErr w:type="spellStart"/>
            <w:r w:rsidRPr="007B3BD7">
              <w:rPr>
                <w:rFonts w:ascii="Calibri" w:hAnsi="Calibri" w:cs="Calibri"/>
                <w:b/>
                <w:bCs/>
                <w:color w:val="000000" w:themeColor="text1"/>
              </w:rPr>
              <w:t>Immunobiology</w:t>
            </w:r>
            <w:proofErr w:type="spellEnd"/>
            <w:r w:rsidRPr="007B3BD7">
              <w:rPr>
                <w:rFonts w:ascii="Calibri" w:hAnsi="Calibri" w:cs="Calibri"/>
                <w:b/>
                <w:bCs/>
                <w:color w:val="000000" w:themeColor="text1"/>
              </w:rPr>
              <w:t>.</w:t>
            </w:r>
            <w:r w:rsidRPr="007B3BD7">
              <w:rPr>
                <w:rFonts w:ascii="Calibri" w:hAnsi="Calibri" w:cs="Calibri"/>
                <w:color w:val="000000" w:themeColor="text1"/>
              </w:rPr>
              <w:t xml:space="preserve"> We’ll return to the classroom to look at current topics in T-lymphocyte subsets, CAR-T strategies, T-Cell Receptor (TCR) profiling, high-dimensional spectral analysis </w:t>
            </w:r>
            <w:proofErr w:type="spellStart"/>
            <w:r w:rsidRPr="007B3BD7">
              <w:rPr>
                <w:rFonts w:ascii="Calibri" w:hAnsi="Calibri" w:cs="Calibri"/>
                <w:color w:val="000000" w:themeColor="text1"/>
              </w:rPr>
              <w:t>immunophenotyping</w:t>
            </w:r>
            <w:proofErr w:type="spellEnd"/>
            <w:r w:rsidRPr="007B3BD7">
              <w:rPr>
                <w:rFonts w:ascii="Calibri" w:hAnsi="Calibri" w:cs="Calibri"/>
                <w:color w:val="000000" w:themeColor="text1"/>
              </w:rPr>
              <w:t>, and Mass Flow Cytometry (</w:t>
            </w:r>
            <w:proofErr w:type="spellStart"/>
            <w:r w:rsidRPr="007B3BD7">
              <w:rPr>
                <w:rFonts w:ascii="Calibri" w:hAnsi="Calibri" w:cs="Calibri"/>
                <w:color w:val="000000" w:themeColor="text1"/>
              </w:rPr>
              <w:t>CyTOF</w:t>
            </w:r>
            <w:proofErr w:type="spellEnd"/>
            <w:r w:rsidRPr="007B3BD7">
              <w:rPr>
                <w:rFonts w:ascii="Calibri" w:hAnsi="Calibri" w:cs="Calibri"/>
                <w:color w:val="000000" w:themeColor="text1"/>
              </w:rPr>
              <w:t>)</w:t>
            </w:r>
          </w:p>
        </w:tc>
      </w:tr>
    </w:tbl>
    <w:p w14:paraId="6A56B337" w14:textId="4C21AEDE" w:rsidR="3A8EE725" w:rsidRPr="007B3BD7" w:rsidRDefault="3A8EE725" w:rsidP="3A8EE725">
      <w:pPr>
        <w:rPr>
          <w:rFonts w:ascii="Calibri" w:hAnsi="Calibri" w:cs="Calibri"/>
          <w:sz w:val="24"/>
          <w:szCs w:val="24"/>
        </w:rPr>
      </w:pPr>
    </w:p>
    <w:p w14:paraId="4F7D38B7" w14:textId="56237747" w:rsidR="009830D6" w:rsidRPr="007B3BD7" w:rsidRDefault="3A8EE725">
      <w:pPr>
        <w:rPr>
          <w:rFonts w:ascii="Calibri" w:hAnsi="Calibri" w:cs="Calibri"/>
          <w:sz w:val="24"/>
          <w:szCs w:val="24"/>
        </w:rPr>
      </w:pPr>
      <w:r w:rsidRPr="007B3BD7">
        <w:rPr>
          <w:rFonts w:ascii="Calibri" w:hAnsi="Calibri" w:cs="Calibri"/>
          <w:sz w:val="24"/>
          <w:szCs w:val="24"/>
        </w:rPr>
        <w:t>Dr. Jeffrey Robinson</w:t>
      </w:r>
    </w:p>
    <w:p w14:paraId="0DECE7AC" w14:textId="7D8A60D5" w:rsidR="00AF12CB" w:rsidRPr="007B3BD7" w:rsidRDefault="7449E8B0" w:rsidP="7449E8B0">
      <w:pPr>
        <w:rPr>
          <w:rFonts w:ascii="Calibri" w:hAnsi="Calibri" w:cs="Calibri"/>
        </w:rPr>
      </w:pPr>
      <w:r w:rsidRPr="007B3BD7">
        <w:rPr>
          <w:rFonts w:ascii="Calibri" w:hAnsi="Calibri" w:cs="Calibri"/>
        </w:rPr>
        <w:t xml:space="preserve">T-cell </w:t>
      </w:r>
      <w:proofErr w:type="gramStart"/>
      <w:r w:rsidRPr="007B3BD7">
        <w:rPr>
          <w:rFonts w:ascii="Calibri" w:hAnsi="Calibri" w:cs="Calibri"/>
        </w:rPr>
        <w:t>panel :</w:t>
      </w:r>
      <w:proofErr w:type="gramEnd"/>
      <w:r w:rsidRPr="007B3BD7">
        <w:rPr>
          <w:rFonts w:ascii="Calibri" w:hAnsi="Calibri" w:cs="Calibri"/>
        </w:rPr>
        <w:t xml:space="preserve"> </w:t>
      </w:r>
      <w:hyperlink r:id="rId5">
        <w:r w:rsidRPr="007B3BD7">
          <w:rPr>
            <w:rStyle w:val="Hyperlink"/>
            <w:rFonts w:ascii="Calibri" w:hAnsi="Calibri" w:cs="Calibri"/>
          </w:rPr>
          <w:t>https://www.beckman.com/reagents/coulter-flow-cytometry/antibodies-and-kits/multi-color-antibody-panels/im1650</w:t>
        </w:r>
      </w:hyperlink>
      <w:r w:rsidRPr="007B3BD7">
        <w:rPr>
          <w:rFonts w:ascii="Calibri" w:hAnsi="Calibri" w:cs="Calibri"/>
        </w:rPr>
        <w:t xml:space="preserve"> </w:t>
      </w:r>
    </w:p>
    <w:p w14:paraId="136921D0" w14:textId="4AB8B1F5" w:rsidR="009F28AF" w:rsidRPr="007B3BD7" w:rsidRDefault="009F28AF">
      <w:pPr>
        <w:rPr>
          <w:rFonts w:ascii="Calibri" w:hAnsi="Calibri" w:cs="Calibri"/>
        </w:rPr>
      </w:pPr>
    </w:p>
    <w:p w14:paraId="2D61157B" w14:textId="77777777" w:rsidR="00F87D0D" w:rsidRPr="007B3BD7" w:rsidRDefault="00F87D0D">
      <w:pPr>
        <w:rPr>
          <w:rFonts w:ascii="Calibri" w:hAnsi="Calibri" w:cs="Calibri"/>
        </w:rPr>
      </w:pPr>
    </w:p>
    <w:sectPr w:rsidR="00F87D0D" w:rsidRPr="007B3BD7" w:rsidSect="00AF12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MV Bol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MV Bol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F0629"/>
    <w:multiLevelType w:val="hybridMultilevel"/>
    <w:tmpl w:val="1884D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B4A9A"/>
    <w:multiLevelType w:val="hybridMultilevel"/>
    <w:tmpl w:val="CEEA65A8"/>
    <w:lvl w:ilvl="0" w:tplc="6E10D4D4">
      <w:start w:val="1"/>
      <w:numFmt w:val="decimal"/>
      <w:lvlText w:val="%1."/>
      <w:lvlJc w:val="left"/>
      <w:pPr>
        <w:ind w:left="720" w:hanging="360"/>
      </w:pPr>
    </w:lvl>
    <w:lvl w:ilvl="1" w:tplc="594AF342">
      <w:start w:val="1"/>
      <w:numFmt w:val="lowerLetter"/>
      <w:lvlText w:val="%2."/>
      <w:lvlJc w:val="left"/>
      <w:pPr>
        <w:ind w:left="1440" w:hanging="360"/>
      </w:pPr>
    </w:lvl>
    <w:lvl w:ilvl="2" w:tplc="B532ED6A">
      <w:start w:val="1"/>
      <w:numFmt w:val="lowerRoman"/>
      <w:lvlText w:val="%3."/>
      <w:lvlJc w:val="right"/>
      <w:pPr>
        <w:ind w:left="2160" w:hanging="180"/>
      </w:pPr>
    </w:lvl>
    <w:lvl w:ilvl="3" w:tplc="ADCA8D0C">
      <w:start w:val="1"/>
      <w:numFmt w:val="decimal"/>
      <w:lvlText w:val="%4."/>
      <w:lvlJc w:val="left"/>
      <w:pPr>
        <w:ind w:left="2880" w:hanging="360"/>
      </w:pPr>
    </w:lvl>
    <w:lvl w:ilvl="4" w:tplc="9CEC76A2">
      <w:start w:val="1"/>
      <w:numFmt w:val="lowerLetter"/>
      <w:lvlText w:val="%5."/>
      <w:lvlJc w:val="left"/>
      <w:pPr>
        <w:ind w:left="3600" w:hanging="360"/>
      </w:pPr>
    </w:lvl>
    <w:lvl w:ilvl="5" w:tplc="91B0B622">
      <w:start w:val="1"/>
      <w:numFmt w:val="lowerRoman"/>
      <w:lvlText w:val="%6."/>
      <w:lvlJc w:val="right"/>
      <w:pPr>
        <w:ind w:left="4320" w:hanging="180"/>
      </w:pPr>
    </w:lvl>
    <w:lvl w:ilvl="6" w:tplc="E550D99C">
      <w:start w:val="1"/>
      <w:numFmt w:val="decimal"/>
      <w:lvlText w:val="%7."/>
      <w:lvlJc w:val="left"/>
      <w:pPr>
        <w:ind w:left="5040" w:hanging="360"/>
      </w:pPr>
    </w:lvl>
    <w:lvl w:ilvl="7" w:tplc="DAE0445E">
      <w:start w:val="1"/>
      <w:numFmt w:val="lowerLetter"/>
      <w:lvlText w:val="%8."/>
      <w:lvlJc w:val="left"/>
      <w:pPr>
        <w:ind w:left="5760" w:hanging="360"/>
      </w:pPr>
    </w:lvl>
    <w:lvl w:ilvl="8" w:tplc="3D8C877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8AF"/>
    <w:rsid w:val="000634B7"/>
    <w:rsid w:val="000A5E3D"/>
    <w:rsid w:val="0016188F"/>
    <w:rsid w:val="001775EF"/>
    <w:rsid w:val="001A2BAB"/>
    <w:rsid w:val="0023798B"/>
    <w:rsid w:val="002C4E2A"/>
    <w:rsid w:val="005F0B96"/>
    <w:rsid w:val="007A549A"/>
    <w:rsid w:val="007B3BD7"/>
    <w:rsid w:val="00870AFC"/>
    <w:rsid w:val="008772DC"/>
    <w:rsid w:val="008A2D37"/>
    <w:rsid w:val="009208BD"/>
    <w:rsid w:val="009830D6"/>
    <w:rsid w:val="009F28AF"/>
    <w:rsid w:val="00A720BC"/>
    <w:rsid w:val="00AB4219"/>
    <w:rsid w:val="00AF12CB"/>
    <w:rsid w:val="00BE72C8"/>
    <w:rsid w:val="00DA3778"/>
    <w:rsid w:val="00F806F7"/>
    <w:rsid w:val="00F87D0D"/>
    <w:rsid w:val="00FE2CE3"/>
    <w:rsid w:val="1039B644"/>
    <w:rsid w:val="3A8EE725"/>
    <w:rsid w:val="54796F77"/>
    <w:rsid w:val="690A6ED9"/>
    <w:rsid w:val="728BF3CC"/>
    <w:rsid w:val="7449E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F5C4C"/>
  <w15:docId w15:val="{FF7CF718-83C5-4394-B8C7-B963E74FE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2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8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8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8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8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8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8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8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8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8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8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8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8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8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8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8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8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8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8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2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8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28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8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28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8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8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8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E2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34B7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34B7"/>
    <w:rPr>
      <w:color w:val="605E5C"/>
      <w:shd w:val="clear" w:color="auto" w:fill="E1DFDD"/>
    </w:rPr>
  </w:style>
  <w:style w:type="table" w:styleId="PlainTable3">
    <w:name w:val="Plain Table 3"/>
    <w:basedOn w:val="TableNormal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eckman.com/reagents/coulter-flow-cytometry/antibodies-and-kits/multi-color-antibody-panels/im16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Robinson</dc:creator>
  <cp:keywords/>
  <dc:description/>
  <cp:lastModifiedBy>Dennis Cuddy</cp:lastModifiedBy>
  <cp:revision>2</cp:revision>
  <cp:lastPrinted>2024-08-10T13:22:00Z</cp:lastPrinted>
  <dcterms:created xsi:type="dcterms:W3CDTF">2026-06-25T14:59:00Z</dcterms:created>
  <dcterms:modified xsi:type="dcterms:W3CDTF">2026-06-25T14:59:00Z</dcterms:modified>
</cp:coreProperties>
</file>