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16" w:rsidRDefault="004A11BA">
      <w:r>
        <w:t>UMBC</w:t>
      </w:r>
    </w:p>
    <w:p w:rsidR="004A11BA" w:rsidRDefault="004A11BA">
      <w:r>
        <w:t>Climate Action Steering Committee Meeting</w:t>
      </w:r>
    </w:p>
    <w:p w:rsidR="004A11BA" w:rsidRDefault="004A11BA">
      <w:r>
        <w:t>November 1, 2021 11:00am</w:t>
      </w:r>
    </w:p>
    <w:p w:rsidR="004A11BA" w:rsidRDefault="00CE4D57" w:rsidP="004A11BA">
      <w:pPr>
        <w:pStyle w:val="ListParagraph"/>
        <w:numPr>
          <w:ilvl w:val="0"/>
          <w:numId w:val="1"/>
        </w:numPr>
      </w:pPr>
      <w:r>
        <w:t>Highlights from last year (see below</w:t>
      </w:r>
      <w:r w:rsidR="00B27B57">
        <w:t>)</w:t>
      </w:r>
    </w:p>
    <w:p w:rsidR="00B27B57" w:rsidRDefault="00B27B57" w:rsidP="004A11BA">
      <w:pPr>
        <w:pStyle w:val="ListParagraph"/>
        <w:numPr>
          <w:ilvl w:val="0"/>
          <w:numId w:val="1"/>
        </w:numPr>
      </w:pPr>
      <w:r>
        <w:t>Working group</w:t>
      </w:r>
      <w:r w:rsidR="005727B8">
        <w:t>s</w:t>
      </w:r>
      <w:r>
        <w:t>:</w:t>
      </w:r>
    </w:p>
    <w:p w:rsidR="00B27B57" w:rsidRDefault="00B27B57" w:rsidP="00B27B57">
      <w:pPr>
        <w:pStyle w:val="ListParagraph"/>
        <w:numPr>
          <w:ilvl w:val="1"/>
          <w:numId w:val="1"/>
        </w:numPr>
      </w:pPr>
      <w:r>
        <w:t>Academics and Outreach</w:t>
      </w:r>
    </w:p>
    <w:p w:rsidR="00B27B57" w:rsidRDefault="00B27B57" w:rsidP="00B27B57">
      <w:pPr>
        <w:pStyle w:val="ListParagraph"/>
        <w:numPr>
          <w:ilvl w:val="1"/>
          <w:numId w:val="1"/>
        </w:numPr>
      </w:pPr>
      <w:r>
        <w:t>Energy work group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Energy down 15% since 2007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Using more renewable (40% increase)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Reduction of 68% of carbon footprint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As campus grows, it will require more energy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Increase renewable energy by 2% per year</w:t>
      </w:r>
    </w:p>
    <w:p w:rsidR="00B27B57" w:rsidRDefault="008A3408" w:rsidP="00B27B57">
      <w:pPr>
        <w:pStyle w:val="ListParagraph"/>
        <w:numPr>
          <w:ilvl w:val="1"/>
          <w:numId w:val="1"/>
        </w:numPr>
      </w:pPr>
      <w:r>
        <w:t>Transportation</w:t>
      </w:r>
    </w:p>
    <w:p w:rsidR="008A3408" w:rsidRDefault="005727B8" w:rsidP="008A3408">
      <w:pPr>
        <w:pStyle w:val="ListParagraph"/>
        <w:numPr>
          <w:ilvl w:val="2"/>
          <w:numId w:val="1"/>
        </w:numPr>
      </w:pPr>
      <w:r>
        <w:t>EV charging station is popular</w:t>
      </w:r>
    </w:p>
    <w:p w:rsidR="005727B8" w:rsidRDefault="005727B8" w:rsidP="008A3408">
      <w:pPr>
        <w:pStyle w:val="ListParagraph"/>
        <w:numPr>
          <w:ilvl w:val="2"/>
          <w:numId w:val="1"/>
        </w:numPr>
      </w:pPr>
      <w:r>
        <w:t>Working towards transportation solutions</w:t>
      </w:r>
    </w:p>
    <w:p w:rsidR="008A3408" w:rsidRDefault="008A3408" w:rsidP="00B27B57">
      <w:pPr>
        <w:pStyle w:val="ListParagraph"/>
        <w:numPr>
          <w:ilvl w:val="1"/>
          <w:numId w:val="1"/>
        </w:numPr>
      </w:pPr>
      <w:r>
        <w:t>Waste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Hoping to increase the recycling over the next year</w:t>
      </w:r>
    </w:p>
    <w:p w:rsidR="008A3408" w:rsidRDefault="008A3408" w:rsidP="008A3408">
      <w:pPr>
        <w:pStyle w:val="ListParagraph"/>
        <w:numPr>
          <w:ilvl w:val="2"/>
          <w:numId w:val="1"/>
        </w:numPr>
      </w:pPr>
      <w:r>
        <w:t>Students are separating recycling better</w:t>
      </w:r>
    </w:p>
    <w:p w:rsidR="008A3408" w:rsidRDefault="008A3408" w:rsidP="00B27B57">
      <w:pPr>
        <w:pStyle w:val="ListParagraph"/>
        <w:numPr>
          <w:ilvl w:val="1"/>
          <w:numId w:val="1"/>
        </w:numPr>
      </w:pPr>
      <w:r>
        <w:t xml:space="preserve">Climate Resilience </w:t>
      </w:r>
    </w:p>
    <w:p w:rsidR="005727B8" w:rsidRDefault="005727B8" w:rsidP="005727B8">
      <w:pPr>
        <w:pStyle w:val="ListParagraph"/>
        <w:numPr>
          <w:ilvl w:val="2"/>
          <w:numId w:val="1"/>
        </w:numPr>
      </w:pPr>
      <w:r>
        <w:t>UMBC Climate Action Plan Progress</w:t>
      </w:r>
    </w:p>
    <w:p w:rsidR="005727B8" w:rsidRDefault="005727B8" w:rsidP="005727B8">
      <w:pPr>
        <w:pStyle w:val="ListParagraph"/>
        <w:numPr>
          <w:ilvl w:val="2"/>
          <w:numId w:val="1"/>
        </w:numPr>
      </w:pPr>
      <w:r>
        <w:t>How are we going to respond to climate change</w:t>
      </w:r>
    </w:p>
    <w:p w:rsidR="005727B8" w:rsidRDefault="005727B8" w:rsidP="005727B8">
      <w:pPr>
        <w:pStyle w:val="ListParagraph"/>
        <w:numPr>
          <w:ilvl w:val="3"/>
          <w:numId w:val="1"/>
        </w:numPr>
      </w:pPr>
      <w:r>
        <w:t>Maryland will be warmer and wetter</w:t>
      </w:r>
    </w:p>
    <w:p w:rsidR="005727B8" w:rsidRDefault="005727B8" w:rsidP="005727B8">
      <w:pPr>
        <w:pStyle w:val="ListParagraph"/>
        <w:numPr>
          <w:ilvl w:val="3"/>
          <w:numId w:val="1"/>
        </w:numPr>
      </w:pPr>
      <w:r>
        <w:t>How we will respond to flooding and bad air quality</w:t>
      </w: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</w:p>
    <w:p w:rsidR="00CE4D57" w:rsidRPr="003F7525" w:rsidRDefault="00CE4D57" w:rsidP="00CE4D57">
      <w:pPr>
        <w:jc w:val="center"/>
        <w:rPr>
          <w:rFonts w:ascii="AvenirNext LT Pro Regular" w:hAnsi="AvenirNext LT Pro Regular"/>
          <w:b/>
          <w:sz w:val="28"/>
          <w:szCs w:val="28"/>
        </w:rPr>
      </w:pPr>
      <w:bookmarkStart w:id="0" w:name="_GoBack"/>
      <w:bookmarkEnd w:id="0"/>
      <w:r w:rsidRPr="003F7525">
        <w:rPr>
          <w:rFonts w:ascii="AvenirNext LT Pro Regular" w:hAnsi="AvenirNext LT Pro Regular"/>
          <w:b/>
          <w:sz w:val="28"/>
          <w:szCs w:val="28"/>
        </w:rPr>
        <w:lastRenderedPageBreak/>
        <w:t>Sustainability Office Milestones</w:t>
      </w:r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March 2020</w:t>
      </w:r>
    </w:p>
    <w:p w:rsidR="00CE4D57" w:rsidRPr="003F7525" w:rsidRDefault="00CE4D57" w:rsidP="00CE4D57">
      <w:pPr>
        <w:pStyle w:val="ListParagraph"/>
        <w:numPr>
          <w:ilvl w:val="0"/>
          <w:numId w:val="2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Sustainability Data Dashboard Launched </w:t>
      </w:r>
    </w:p>
    <w:p w:rsidR="00CE4D57" w:rsidRPr="003F7525" w:rsidRDefault="00CE4D57" w:rsidP="00CE4D57">
      <w:pPr>
        <w:pStyle w:val="ListParagraph"/>
        <w:numPr>
          <w:ilvl w:val="1"/>
          <w:numId w:val="2"/>
        </w:numPr>
        <w:rPr>
          <w:rFonts w:ascii="AvenirNext LT Pro Regular" w:hAnsi="AvenirNext LT Pro Regular"/>
          <w:sz w:val="24"/>
          <w:szCs w:val="24"/>
        </w:rPr>
      </w:pPr>
      <w:hyperlink r:id="rId5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https://public.tableau.com/app/profile/umbc.sustainability</w:t>
        </w:r>
      </w:hyperlink>
    </w:p>
    <w:p w:rsidR="00CE4D57" w:rsidRPr="003F7525" w:rsidRDefault="00CE4D57" w:rsidP="00CE4D57">
      <w:pPr>
        <w:pStyle w:val="ListParagraph"/>
        <w:numPr>
          <w:ilvl w:val="0"/>
          <w:numId w:val="2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Silver Rating on The Sustainability Tracking, Assessment and Rating Systems (STARS) from The Association for the Advancement of Sustainability in Higher Education (AASHE) </w:t>
      </w:r>
    </w:p>
    <w:p w:rsidR="00CE4D57" w:rsidRPr="003F7525" w:rsidRDefault="00CE4D57" w:rsidP="00CE4D57">
      <w:pPr>
        <w:pStyle w:val="ListParagraph"/>
        <w:numPr>
          <w:ilvl w:val="1"/>
          <w:numId w:val="2"/>
        </w:numPr>
        <w:rPr>
          <w:rFonts w:ascii="AvenirNext LT Pro Regular" w:hAnsi="AvenirNext LT Pro Regular"/>
          <w:sz w:val="24"/>
          <w:szCs w:val="24"/>
        </w:rPr>
      </w:pPr>
      <w:hyperlink r:id="rId6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https://reports.aashe.org/institutions/university-of-maryland-baltimore-county-md/report/2020-02-25/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April 2020</w:t>
      </w:r>
    </w:p>
    <w:p w:rsidR="00CE4D57" w:rsidRPr="003F7525" w:rsidRDefault="00CE4D57" w:rsidP="00CE4D57">
      <w:pPr>
        <w:pStyle w:val="ListParagraph"/>
        <w:numPr>
          <w:ilvl w:val="0"/>
          <w:numId w:val="3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Virtual Earth Day and Events </w:t>
      </w:r>
    </w:p>
    <w:p w:rsidR="00CE4D57" w:rsidRPr="003F7525" w:rsidRDefault="00CE4D57" w:rsidP="00CE4D57">
      <w:pPr>
        <w:pStyle w:val="ListParagraph"/>
        <w:numPr>
          <w:ilvl w:val="1"/>
          <w:numId w:val="3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Both on Campus and with OCA Mocha </w:t>
      </w:r>
    </w:p>
    <w:p w:rsidR="00CE4D57" w:rsidRPr="003F7525" w:rsidRDefault="00CE4D57" w:rsidP="00CE4D57">
      <w:pPr>
        <w:pStyle w:val="ListParagraph"/>
        <w:numPr>
          <w:ilvl w:val="2"/>
          <w:numId w:val="3"/>
        </w:numPr>
        <w:rPr>
          <w:rFonts w:ascii="AvenirNext LT Pro Regular" w:hAnsi="AvenirNext LT Pro Regular"/>
          <w:sz w:val="24"/>
          <w:szCs w:val="24"/>
        </w:rPr>
      </w:pPr>
      <w:hyperlink r:id="rId7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https://my3.my.umbc.edu/groups/sustainability/posts/91809</w:t>
        </w:r>
      </w:hyperlink>
    </w:p>
    <w:p w:rsidR="00CE4D57" w:rsidRPr="003F7525" w:rsidRDefault="00CE4D57" w:rsidP="00CE4D57">
      <w:pPr>
        <w:pStyle w:val="ListParagraph"/>
        <w:numPr>
          <w:ilvl w:val="0"/>
          <w:numId w:val="3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UMBC Zero Waste Computer Game Launched </w:t>
      </w:r>
    </w:p>
    <w:p w:rsidR="00CE4D57" w:rsidRPr="003F7525" w:rsidRDefault="00CE4D57" w:rsidP="00CE4D57">
      <w:pPr>
        <w:pStyle w:val="ListParagraph"/>
        <w:numPr>
          <w:ilvl w:val="1"/>
          <w:numId w:val="3"/>
        </w:numPr>
        <w:rPr>
          <w:rFonts w:ascii="AvenirNext LT Pro Regular" w:hAnsi="AvenirNext LT Pro Regular"/>
          <w:sz w:val="24"/>
          <w:szCs w:val="24"/>
        </w:rPr>
      </w:pPr>
      <w:hyperlink r:id="rId8" w:anchor="/5e999a59e1b7600014a65aec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https://quiz.tryinteract.com/#/5e999a59e1b7600014a65aec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May 2020</w:t>
      </w:r>
    </w:p>
    <w:p w:rsidR="00CE4D57" w:rsidRPr="003F7525" w:rsidRDefault="00CE4D57" w:rsidP="00CE4D57">
      <w:pPr>
        <w:pStyle w:val="ListParagraph"/>
        <w:numPr>
          <w:ilvl w:val="0"/>
          <w:numId w:val="4"/>
        </w:numPr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Launched a new virtual Eco-A</w:t>
      </w:r>
      <w:r w:rsidRPr="003F7525">
        <w:rPr>
          <w:rFonts w:ascii="AvenirNext LT Pro Regular" w:hAnsi="AvenirNext LT Pro Regular"/>
          <w:sz w:val="24"/>
          <w:szCs w:val="24"/>
        </w:rPr>
        <w:t xml:space="preserve">mbassador program </w:t>
      </w:r>
    </w:p>
    <w:p w:rsidR="00CE4D57" w:rsidRPr="003F7525" w:rsidRDefault="00CE4D57" w:rsidP="00CE4D57">
      <w:pPr>
        <w:pStyle w:val="ListParagraph"/>
        <w:numPr>
          <w:ilvl w:val="0"/>
          <w:numId w:val="4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Released the new “New Student </w:t>
      </w:r>
      <w:r>
        <w:rPr>
          <w:rFonts w:ascii="AvenirNext LT Pro Regular" w:hAnsi="AvenirNext LT Pro Regular"/>
          <w:sz w:val="24"/>
          <w:szCs w:val="24"/>
        </w:rPr>
        <w:t>G</w:t>
      </w:r>
      <w:r w:rsidRPr="003F7525">
        <w:rPr>
          <w:rFonts w:ascii="AvenirNext LT Pro Regular" w:hAnsi="AvenirNext LT Pro Regular"/>
          <w:sz w:val="24"/>
          <w:szCs w:val="24"/>
        </w:rPr>
        <w:t xml:space="preserve">reen </w:t>
      </w:r>
      <w:r>
        <w:rPr>
          <w:rFonts w:ascii="AvenirNext LT Pro Regular" w:hAnsi="AvenirNext LT Pro Regular"/>
          <w:sz w:val="24"/>
          <w:szCs w:val="24"/>
        </w:rPr>
        <w:t>G</w:t>
      </w:r>
      <w:r w:rsidRPr="003F7525">
        <w:rPr>
          <w:rFonts w:ascii="AvenirNext LT Pro Regular" w:hAnsi="AvenirNext LT Pro Regular"/>
          <w:sz w:val="24"/>
          <w:szCs w:val="24"/>
        </w:rPr>
        <w:t>uide”</w:t>
      </w:r>
    </w:p>
    <w:p w:rsidR="00CE4D57" w:rsidRPr="003F7525" w:rsidRDefault="00CE4D57" w:rsidP="00CE4D57">
      <w:pPr>
        <w:pStyle w:val="ListParagraph"/>
        <w:numPr>
          <w:ilvl w:val="1"/>
          <w:numId w:val="4"/>
        </w:numPr>
        <w:rPr>
          <w:rFonts w:ascii="AvenirNext LT Pro Regular" w:hAnsi="AvenirNext LT Pro Regular"/>
          <w:sz w:val="24"/>
          <w:szCs w:val="24"/>
        </w:rPr>
      </w:pPr>
      <w:hyperlink r:id="rId9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https://sustainability.umbc.edu/files/2021/01/2021_NSGG_FINAL.pdf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June-August 2020</w:t>
      </w:r>
    </w:p>
    <w:p w:rsidR="00CE4D57" w:rsidRPr="003F7525" w:rsidRDefault="00CE4D57" w:rsidP="00CE4D57">
      <w:pPr>
        <w:pStyle w:val="ListParagraph"/>
        <w:numPr>
          <w:ilvl w:val="0"/>
          <w:numId w:val="5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Sustainability @HOME launched </w:t>
      </w:r>
    </w:p>
    <w:p w:rsidR="00CE4D57" w:rsidRPr="003F7525" w:rsidRDefault="00CE4D57" w:rsidP="00CE4D57">
      <w:pPr>
        <w:pStyle w:val="ListParagraph"/>
        <w:numPr>
          <w:ilvl w:val="1"/>
          <w:numId w:val="5"/>
        </w:numPr>
        <w:rPr>
          <w:rFonts w:ascii="AvenirNext LT Pro Regular" w:hAnsi="AvenirNext LT Pro Regular"/>
          <w:sz w:val="24"/>
          <w:szCs w:val="24"/>
        </w:rPr>
      </w:pPr>
      <w:hyperlink r:id="rId10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https://sustainability.umbc.edu/home/what-you-can-do/athome/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5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Sustainability Office </w:t>
      </w:r>
      <w:r>
        <w:rPr>
          <w:rFonts w:ascii="AvenirNext LT Pro Regular" w:hAnsi="AvenirNext LT Pro Regular"/>
          <w:sz w:val="24"/>
          <w:szCs w:val="24"/>
        </w:rPr>
        <w:t xml:space="preserve">debuts “Virtual Office Hours” </w:t>
      </w:r>
    </w:p>
    <w:p w:rsidR="00CE4D57" w:rsidRPr="003F7525" w:rsidRDefault="00CE4D57" w:rsidP="00CE4D57">
      <w:pPr>
        <w:pStyle w:val="ListParagraph"/>
        <w:numPr>
          <w:ilvl w:val="0"/>
          <w:numId w:val="5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Campus sustainability and literacy assessment survey</w:t>
      </w:r>
    </w:p>
    <w:p w:rsidR="00CE4D57" w:rsidRPr="003F7525" w:rsidRDefault="00CE4D57" w:rsidP="00CE4D57">
      <w:pPr>
        <w:pStyle w:val="ListParagraph"/>
        <w:numPr>
          <w:ilvl w:val="1"/>
          <w:numId w:val="5"/>
        </w:numPr>
        <w:rPr>
          <w:rStyle w:val="Hyperlink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Literacy Assessment Report: </w:t>
      </w:r>
      <w:hyperlink r:id="rId11" w:tgtFrame="_blank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https://umbc.co1.qualtrics.com/reports/public/dW1iYy02MTM3OWZjNDE5ZmVkZTAwMGY3YzZkOGUtVVJfZTJ3S05rZEpmT2VlS3ZY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September 2020</w:t>
      </w:r>
    </w:p>
    <w:p w:rsidR="00CE4D57" w:rsidRPr="003F7525" w:rsidRDefault="00CE4D57" w:rsidP="00CE4D57">
      <w:pPr>
        <w:pStyle w:val="ListParagraph"/>
        <w:numPr>
          <w:ilvl w:val="0"/>
          <w:numId w:val="6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Virtual C</w:t>
      </w:r>
      <w:r>
        <w:rPr>
          <w:rFonts w:ascii="AvenirNext LT Pro Regular" w:hAnsi="AvenirNext LT Pro Regular"/>
          <w:sz w:val="24"/>
          <w:szCs w:val="24"/>
        </w:rPr>
        <w:t xml:space="preserve">ommunity Documentary Screening of </w:t>
      </w:r>
      <w:r w:rsidRPr="006D13BC">
        <w:rPr>
          <w:rFonts w:ascii="AvenirNext LT Pro Regular" w:hAnsi="AvenirNext LT Pro Regular"/>
          <w:i/>
          <w:sz w:val="24"/>
          <w:szCs w:val="24"/>
        </w:rPr>
        <w:t>The Story of Plastic</w:t>
      </w:r>
    </w:p>
    <w:p w:rsidR="00CE4D57" w:rsidRDefault="00CE4D57" w:rsidP="00CE4D57">
      <w:pPr>
        <w:pStyle w:val="ListParagraph"/>
        <w:numPr>
          <w:ilvl w:val="1"/>
          <w:numId w:val="6"/>
        </w:numPr>
        <w:rPr>
          <w:rFonts w:ascii="AvenirNext LT Pro Regular" w:hAnsi="AvenirNext LT Pro Regular"/>
          <w:sz w:val="24"/>
          <w:szCs w:val="24"/>
        </w:rPr>
      </w:pPr>
      <w:hyperlink r:id="rId12" w:history="1">
        <w:r w:rsidRPr="00AB1F21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https://my3.my.umbc.edu/groups/sustainability/posts/95468</w:t>
        </w:r>
      </w:hyperlink>
    </w:p>
    <w:p w:rsidR="00CE4D57" w:rsidRPr="007C040B" w:rsidRDefault="00CE4D57" w:rsidP="00CE4D57">
      <w:pPr>
        <w:pStyle w:val="ListParagraph"/>
        <w:numPr>
          <w:ilvl w:val="0"/>
          <w:numId w:val="6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First all virtual cohort of </w:t>
      </w:r>
      <w:r>
        <w:rPr>
          <w:rFonts w:ascii="AvenirNext LT Pro Regular" w:hAnsi="AvenirNext LT Pro Regular"/>
          <w:sz w:val="24"/>
          <w:szCs w:val="24"/>
        </w:rPr>
        <w:t xml:space="preserve">Eco-Ambassadors </w:t>
      </w:r>
      <w:r w:rsidRPr="003F7525">
        <w:rPr>
          <w:rFonts w:ascii="AvenirNext LT Pro Regular" w:hAnsi="AvenirNext LT Pro Regular"/>
          <w:sz w:val="24"/>
          <w:szCs w:val="24"/>
        </w:rPr>
        <w:t xml:space="preserve"> </w:t>
      </w:r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October 2020</w:t>
      </w:r>
    </w:p>
    <w:p w:rsidR="00CE4D57" w:rsidRPr="003F7525" w:rsidRDefault="00CE4D57" w:rsidP="00CE4D57">
      <w:pPr>
        <w:pStyle w:val="ListParagraph"/>
        <w:numPr>
          <w:ilvl w:val="0"/>
          <w:numId w:val="6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UMBC Sustainability presents virtually at AASHE conference</w:t>
      </w:r>
    </w:p>
    <w:p w:rsidR="00CE4D57" w:rsidRPr="003F7525" w:rsidRDefault="00CE4D57" w:rsidP="00CE4D57">
      <w:pPr>
        <w:pStyle w:val="ListParagraph"/>
        <w:numPr>
          <w:ilvl w:val="1"/>
          <w:numId w:val="6"/>
        </w:numPr>
        <w:rPr>
          <w:rFonts w:ascii="AvenirNext LT Pro Regular" w:hAnsi="AvenirNext LT Pro Regular"/>
          <w:sz w:val="24"/>
          <w:szCs w:val="24"/>
        </w:rPr>
      </w:pPr>
      <w:hyperlink r:id="rId13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https://my3.my.umbc.edu/groups/sustainability/posts/96192</w:t>
        </w:r>
      </w:hyperlink>
    </w:p>
    <w:p w:rsidR="00CE4D57" w:rsidRPr="003F7525" w:rsidRDefault="00CE4D57" w:rsidP="00CE4D57">
      <w:pPr>
        <w:pStyle w:val="ListParagraph"/>
        <w:numPr>
          <w:ilvl w:val="0"/>
          <w:numId w:val="6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UMBC’s first appearance in the Princeton Review’s Green Guide</w:t>
      </w:r>
    </w:p>
    <w:p w:rsidR="00CE4D57" w:rsidRPr="006D13BC" w:rsidRDefault="00CE4D57" w:rsidP="00CE4D57">
      <w:pPr>
        <w:pStyle w:val="ListParagraph"/>
        <w:numPr>
          <w:ilvl w:val="1"/>
          <w:numId w:val="6"/>
        </w:numPr>
        <w:rPr>
          <w:rFonts w:ascii="AvenirNext LT Pro Regular" w:hAnsi="AvenirNext LT Pro Regular"/>
          <w:sz w:val="24"/>
          <w:szCs w:val="24"/>
        </w:rPr>
      </w:pPr>
      <w:hyperlink r:id="rId14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https://my3.my.umbc.edu/groups/sustainability/posts/96873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lastRenderedPageBreak/>
        <w:t>November 2020</w:t>
      </w:r>
    </w:p>
    <w:p w:rsidR="00CE4D57" w:rsidRPr="003F7525" w:rsidRDefault="00CE4D57" w:rsidP="00CE4D57">
      <w:pPr>
        <w:pStyle w:val="ListParagraph"/>
        <w:numPr>
          <w:ilvl w:val="0"/>
          <w:numId w:val="7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UMBC Recognized by AASHE’s Sustainable Campus Index (SCI) as a Top Performer in Sustainability for water use reduction and </w:t>
      </w:r>
      <w:proofErr w:type="spellStart"/>
      <w:r w:rsidRPr="003F7525">
        <w:rPr>
          <w:rFonts w:ascii="AvenirNext LT Pro Regular" w:hAnsi="AvenirNext LT Pro Regular"/>
          <w:sz w:val="24"/>
          <w:szCs w:val="24"/>
        </w:rPr>
        <w:t>stormwater</w:t>
      </w:r>
      <w:proofErr w:type="spellEnd"/>
      <w:r w:rsidRPr="003F7525">
        <w:rPr>
          <w:rFonts w:ascii="AvenirNext LT Pro Regular" w:hAnsi="AvenirNext LT Pro Regular"/>
          <w:sz w:val="24"/>
          <w:szCs w:val="24"/>
        </w:rPr>
        <w:t xml:space="preserve"> management</w:t>
      </w:r>
    </w:p>
    <w:p w:rsidR="00CE4D57" w:rsidRPr="003F7525" w:rsidRDefault="00CE4D57" w:rsidP="00CE4D57">
      <w:pPr>
        <w:pStyle w:val="ListParagraph"/>
        <w:numPr>
          <w:ilvl w:val="1"/>
          <w:numId w:val="7"/>
        </w:numPr>
        <w:rPr>
          <w:rFonts w:ascii="AvenirNext LT Pro Regular" w:hAnsi="AvenirNext LT Pro Regular"/>
          <w:sz w:val="24"/>
          <w:szCs w:val="24"/>
        </w:rPr>
      </w:pPr>
      <w:hyperlink r:id="rId15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https://www.aashe.org/wp-content/uploads/2020/11/SCI_2020.pdf</w:t>
        </w:r>
      </w:hyperlink>
    </w:p>
    <w:p w:rsidR="00CE4D57" w:rsidRPr="003F7525" w:rsidRDefault="00CE4D57" w:rsidP="00CE4D57">
      <w:pPr>
        <w:pStyle w:val="ListParagraph"/>
        <w:numPr>
          <w:ilvl w:val="0"/>
          <w:numId w:val="7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Sustainability Office becomes </w:t>
      </w:r>
      <w:r>
        <w:rPr>
          <w:rFonts w:ascii="AvenirNext LT Pro Regular" w:hAnsi="AvenirNext LT Pro Regular"/>
          <w:sz w:val="24"/>
          <w:szCs w:val="24"/>
        </w:rPr>
        <w:t xml:space="preserve">Institute for Sustainable Infrastructure </w:t>
      </w:r>
      <w:r w:rsidRPr="003F7525">
        <w:rPr>
          <w:rFonts w:ascii="AvenirNext LT Pro Regular" w:hAnsi="AvenirNext LT Pro Regular"/>
          <w:sz w:val="24"/>
          <w:szCs w:val="24"/>
        </w:rPr>
        <w:t xml:space="preserve"> Envision certified </w:t>
      </w:r>
    </w:p>
    <w:p w:rsidR="00CE4D57" w:rsidRPr="003F7525" w:rsidRDefault="00CE4D57" w:rsidP="00CE4D57">
      <w:pPr>
        <w:pStyle w:val="ListParagraph"/>
        <w:numPr>
          <w:ilvl w:val="1"/>
          <w:numId w:val="7"/>
        </w:numPr>
        <w:rPr>
          <w:rFonts w:ascii="AvenirNext LT Pro Regular" w:hAnsi="AvenirNext LT Pro Regular"/>
          <w:sz w:val="24"/>
          <w:szCs w:val="24"/>
        </w:rPr>
      </w:pPr>
      <w:hyperlink r:id="rId16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https://sustainableinfrastructure.org/envision/overview-of-envision/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 xml:space="preserve">December 2020 </w:t>
      </w:r>
    </w:p>
    <w:p w:rsidR="00CE4D57" w:rsidRPr="003F7525" w:rsidRDefault="00CE4D57" w:rsidP="00CE4D57">
      <w:pPr>
        <w:pStyle w:val="ListParagraph"/>
        <w:numPr>
          <w:ilvl w:val="0"/>
          <w:numId w:val="8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UMBC reaffirms commitment to climate action and resigns Second Nature’s “We Are Still In” Pledge</w:t>
      </w:r>
    </w:p>
    <w:p w:rsidR="00CE4D57" w:rsidRPr="003F7525" w:rsidRDefault="00CE4D57" w:rsidP="00CE4D57">
      <w:pPr>
        <w:pStyle w:val="ListParagraph"/>
        <w:numPr>
          <w:ilvl w:val="1"/>
          <w:numId w:val="8"/>
        </w:numPr>
        <w:rPr>
          <w:rFonts w:ascii="AvenirNext LT Pro Regular" w:hAnsi="AvenirNext LT Pro Regular"/>
          <w:sz w:val="24"/>
          <w:szCs w:val="24"/>
        </w:rPr>
      </w:pPr>
      <w:hyperlink r:id="rId17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https://www.wearestillin.com/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 xml:space="preserve">March 2021 </w:t>
      </w:r>
    </w:p>
    <w:p w:rsidR="00CE4D57" w:rsidRPr="003F7525" w:rsidRDefault="00CE4D57" w:rsidP="00CE4D57">
      <w:pPr>
        <w:pStyle w:val="ListParagraph"/>
        <w:numPr>
          <w:ilvl w:val="0"/>
          <w:numId w:val="8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UMBC </w:t>
      </w:r>
      <w:r>
        <w:rPr>
          <w:rFonts w:ascii="AvenirNext LT Pro Regular" w:hAnsi="AvenirNext LT Pro Regular"/>
          <w:sz w:val="24"/>
          <w:szCs w:val="24"/>
        </w:rPr>
        <w:t>awarded a</w:t>
      </w:r>
      <w:r w:rsidRPr="003F7525">
        <w:rPr>
          <w:rFonts w:ascii="AvenirNext LT Pro Regular" w:hAnsi="AvenirNext LT Pro Regular"/>
          <w:sz w:val="24"/>
          <w:szCs w:val="24"/>
        </w:rPr>
        <w:t xml:space="preserve"> Keep Maryland Beautiful Clean Up Green Up Grant </w:t>
      </w:r>
    </w:p>
    <w:p w:rsidR="00CE4D57" w:rsidRPr="003F7525" w:rsidRDefault="00CE4D57" w:rsidP="00CE4D57">
      <w:pPr>
        <w:pStyle w:val="ListParagraph"/>
        <w:numPr>
          <w:ilvl w:val="1"/>
          <w:numId w:val="8"/>
        </w:numPr>
        <w:rPr>
          <w:rFonts w:ascii="AvenirNext LT Pro Regular" w:hAnsi="AvenirNext LT Pro Regular"/>
          <w:sz w:val="24"/>
          <w:szCs w:val="24"/>
        </w:rPr>
      </w:pPr>
      <w:hyperlink r:id="rId18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https://my3.my.umbc.edu/groups/sustainability/posts/100300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April 2021</w:t>
      </w:r>
    </w:p>
    <w:p w:rsidR="00CE4D57" w:rsidRPr="003F7525" w:rsidRDefault="00CE4D57" w:rsidP="00CE4D57">
      <w:pPr>
        <w:pStyle w:val="ListParagraph"/>
        <w:numPr>
          <w:ilvl w:val="0"/>
          <w:numId w:val="8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Sustainability Office collaborates with </w:t>
      </w:r>
      <w:r>
        <w:rPr>
          <w:rFonts w:ascii="AvenirNext LT Pro Regular" w:hAnsi="AvenirNext LT Pro Regular"/>
          <w:sz w:val="24"/>
          <w:szCs w:val="24"/>
        </w:rPr>
        <w:t xml:space="preserve">UMBC’s </w:t>
      </w:r>
      <w:r w:rsidRPr="003F7525">
        <w:rPr>
          <w:rFonts w:ascii="AvenirNext LT Pro Regular" w:hAnsi="AvenirNext LT Pro Regular"/>
          <w:sz w:val="24"/>
          <w:szCs w:val="24"/>
        </w:rPr>
        <w:t xml:space="preserve">Counseling Center for Climate Change Distress Discussion Group  </w:t>
      </w:r>
    </w:p>
    <w:p w:rsidR="00CE4D57" w:rsidRPr="003F7525" w:rsidRDefault="00CE4D57" w:rsidP="00CE4D57">
      <w:pPr>
        <w:pStyle w:val="ListParagraph"/>
        <w:numPr>
          <w:ilvl w:val="1"/>
          <w:numId w:val="8"/>
        </w:numPr>
        <w:rPr>
          <w:rFonts w:ascii="AvenirNext LT Pro Regular" w:hAnsi="AvenirNext LT Pro Regular"/>
          <w:sz w:val="24"/>
          <w:szCs w:val="24"/>
        </w:rPr>
      </w:pPr>
      <w:hyperlink r:id="rId19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https://my3.my.umbc.edu/groups/sustainability/posts/100791</w:t>
        </w:r>
      </w:hyperlink>
    </w:p>
    <w:p w:rsidR="00CE4D57" w:rsidRPr="003F7525" w:rsidRDefault="00CE4D57" w:rsidP="00CE4D57">
      <w:pPr>
        <w:pStyle w:val="ListParagraph"/>
        <w:numPr>
          <w:ilvl w:val="0"/>
          <w:numId w:val="8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UMBC hosts </w:t>
      </w:r>
      <w:r>
        <w:rPr>
          <w:rFonts w:ascii="AvenirNext LT Pro Regular" w:hAnsi="AvenirNext LT Pro Regular"/>
          <w:sz w:val="24"/>
          <w:szCs w:val="24"/>
        </w:rPr>
        <w:t>Second</w:t>
      </w:r>
      <w:r w:rsidRPr="003F7525">
        <w:rPr>
          <w:rFonts w:ascii="AvenirNext LT Pro Regular" w:hAnsi="AvenirNext LT Pro Regular"/>
          <w:sz w:val="24"/>
          <w:szCs w:val="24"/>
        </w:rPr>
        <w:t xml:space="preserve"> Virtual Earth Day </w:t>
      </w:r>
    </w:p>
    <w:p w:rsidR="00CE4D57" w:rsidRPr="003F7525" w:rsidRDefault="00CE4D57" w:rsidP="00CE4D57">
      <w:pPr>
        <w:pStyle w:val="ListParagraph"/>
        <w:numPr>
          <w:ilvl w:val="1"/>
          <w:numId w:val="8"/>
        </w:numPr>
        <w:rPr>
          <w:rFonts w:ascii="AvenirNext LT Pro Regular" w:hAnsi="AvenirNext LT Pro Regular"/>
          <w:sz w:val="24"/>
          <w:szCs w:val="24"/>
        </w:rPr>
      </w:pPr>
      <w:hyperlink r:id="rId20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https://my3.my.umbc.edu/groups/sustainability/posts/101129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 xml:space="preserve">June 2021 </w:t>
      </w:r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New </w:t>
      </w:r>
      <w:r>
        <w:rPr>
          <w:rFonts w:ascii="AvenirNext LT Pro Regular" w:hAnsi="AvenirNext LT Pro Regular"/>
          <w:sz w:val="24"/>
          <w:szCs w:val="24"/>
        </w:rPr>
        <w:t xml:space="preserve">UMBC </w:t>
      </w:r>
      <w:r w:rsidRPr="003F7525">
        <w:rPr>
          <w:rFonts w:ascii="AvenirNext LT Pro Regular" w:hAnsi="AvenirNext LT Pro Regular"/>
          <w:sz w:val="24"/>
          <w:szCs w:val="24"/>
        </w:rPr>
        <w:t>Climate Resilience and Environmental Social Justice Tools launched</w:t>
      </w:r>
    </w:p>
    <w:p w:rsidR="00CE4D57" w:rsidRPr="003F7525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1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https://sustainability.umbc.edu/home/learn-more-new/tools/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First Eco-Ambassador Impact Report Published </w:t>
      </w:r>
    </w:p>
    <w:p w:rsidR="00CE4D57" w:rsidRPr="003F7525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2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https://spark.adobe.com/page/82kulFLchhYVe/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Sustainability Office presents at Second Nature’s Climate Action Pursuit Panel</w:t>
      </w:r>
    </w:p>
    <w:p w:rsidR="00CE4D57" w:rsidRPr="003F7525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3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https://my3.my.umbc.edu/groups/sustainability/posts/102098</w:t>
        </w:r>
      </w:hyperlink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UMBC recognized for sustainability leadership with a </w:t>
      </w:r>
      <w:r w:rsidRPr="003F7525">
        <w:rPr>
          <w:rFonts w:ascii="AvenirNext LT Pro Regular" w:hAnsi="AvenirNext LT Pro Regular"/>
          <w:sz w:val="24"/>
          <w:szCs w:val="24"/>
        </w:rPr>
        <w:t xml:space="preserve">Maryland Green Registry Leadership Award </w:t>
      </w:r>
    </w:p>
    <w:p w:rsidR="00CE4D57" w:rsidRPr="003F7525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4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https://my3.my.umbc.edu/groups/sustainability/posts/102121</w:t>
        </w:r>
      </w:hyperlink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Student Research and </w:t>
      </w:r>
      <w:r>
        <w:rPr>
          <w:rFonts w:ascii="AvenirNext LT Pro Regular" w:hAnsi="AvenirNext LT Pro Regular"/>
          <w:sz w:val="24"/>
          <w:szCs w:val="24"/>
        </w:rPr>
        <w:t>United Nation’s Sustainable Development Goals (UN SDGs)</w:t>
      </w:r>
      <w:r w:rsidRPr="003F7525">
        <w:rPr>
          <w:rFonts w:ascii="AvenirNext LT Pro Regular" w:hAnsi="AvenirNext LT Pro Regular"/>
          <w:sz w:val="24"/>
          <w:szCs w:val="24"/>
        </w:rPr>
        <w:t xml:space="preserve"> Dashboard Released </w:t>
      </w:r>
    </w:p>
    <w:p w:rsidR="00CE4D57" w:rsidRPr="003F7525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5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https://umbc-ges.maps.arcgis.com/apps/dashboards/1a19199874db45449687945e399046fd</w:t>
        </w:r>
      </w:hyperlink>
    </w:p>
    <w:p w:rsidR="00CE4D57" w:rsidRPr="003F7525" w:rsidRDefault="00CE4D57" w:rsidP="00CE4D57">
      <w:pPr>
        <w:pStyle w:val="ListParagraph"/>
        <w:numPr>
          <w:ilvl w:val="0"/>
          <w:numId w:val="9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First Annual Sustainability Report Launched </w:t>
      </w:r>
    </w:p>
    <w:p w:rsidR="00CE4D57" w:rsidRPr="007C040B" w:rsidRDefault="00CE4D57" w:rsidP="00CE4D57">
      <w:pPr>
        <w:pStyle w:val="ListParagraph"/>
        <w:numPr>
          <w:ilvl w:val="1"/>
          <w:numId w:val="9"/>
        </w:numPr>
        <w:rPr>
          <w:rFonts w:ascii="AvenirNext LT Pro Regular" w:hAnsi="AvenirNext LT Pro Regular"/>
          <w:sz w:val="24"/>
          <w:szCs w:val="24"/>
        </w:rPr>
      </w:pPr>
      <w:hyperlink r:id="rId26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https://spark.adobe.com/page/1kKbwAJDARHzj/</w:t>
        </w:r>
      </w:hyperlink>
    </w:p>
    <w:p w:rsidR="00CE4D57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</w:p>
    <w:p w:rsidR="00CE4D57" w:rsidRPr="003F7525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3F7525">
        <w:rPr>
          <w:rFonts w:ascii="AvenirNext LT Pro Regular" w:hAnsi="AvenirNext LT Pro Regular"/>
          <w:b/>
          <w:sz w:val="24"/>
          <w:szCs w:val="24"/>
        </w:rPr>
        <w:t>July 2021</w:t>
      </w:r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New Web Design and Features Released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27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UMBC Specific Carbon Footprint Calculator Released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28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https://www.jotform.com/form/210045310856042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proofErr w:type="spellStart"/>
      <w:r w:rsidRPr="003F7525">
        <w:rPr>
          <w:rFonts w:ascii="AvenirNext LT Pro Regular" w:hAnsi="AvenirNext LT Pro Regular"/>
          <w:sz w:val="24"/>
          <w:szCs w:val="24"/>
        </w:rPr>
        <w:t>Hrawbowski</w:t>
      </w:r>
      <w:proofErr w:type="spellEnd"/>
      <w:r w:rsidRPr="003F7525">
        <w:rPr>
          <w:rFonts w:ascii="AvenirNext LT Pro Regular" w:hAnsi="AvenirNext LT Pro Regular"/>
          <w:sz w:val="24"/>
          <w:szCs w:val="24"/>
        </w:rPr>
        <w:t xml:space="preserve"> Innovation Grant Award 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A collaboration with </w:t>
      </w:r>
      <w:r>
        <w:rPr>
          <w:rFonts w:ascii="AvenirNext LT Pro Regular" w:hAnsi="AvenirNext LT Pro Regular"/>
          <w:sz w:val="24"/>
          <w:szCs w:val="24"/>
        </w:rPr>
        <w:t xml:space="preserve">Mechanical Engineering </w:t>
      </w:r>
      <w:r w:rsidRPr="003F7525">
        <w:rPr>
          <w:rFonts w:ascii="AvenirNext LT Pro Regular" w:hAnsi="AvenirNext LT Pro Regular"/>
          <w:sz w:val="24"/>
          <w:szCs w:val="24"/>
        </w:rPr>
        <w:t xml:space="preserve">on student made fume hood sensors 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29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https://calt.umbc.edu/academic-innovation-competition/past-recipients/</w:t>
        </w:r>
      </w:hyperlink>
    </w:p>
    <w:p w:rsidR="00CE4D57" w:rsidRPr="007C040B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7C040B">
        <w:rPr>
          <w:rFonts w:ascii="AvenirNext LT Pro Regular" w:hAnsi="AvenirNext LT Pro Regular"/>
          <w:b/>
          <w:sz w:val="24"/>
          <w:szCs w:val="24"/>
        </w:rPr>
        <w:t>August 2021</w:t>
      </w:r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Fiscal Year ‘</w:t>
      </w:r>
      <w:r w:rsidRPr="003F7525">
        <w:rPr>
          <w:rFonts w:ascii="AvenirNext LT Pro Regular" w:hAnsi="AvenirNext LT Pro Regular"/>
          <w:sz w:val="24"/>
          <w:szCs w:val="24"/>
        </w:rPr>
        <w:t xml:space="preserve">20 </w:t>
      </w:r>
      <w:r>
        <w:rPr>
          <w:rFonts w:ascii="AvenirNext LT Pro Regular" w:hAnsi="AvenirNext LT Pro Regular"/>
          <w:sz w:val="24"/>
          <w:szCs w:val="24"/>
        </w:rPr>
        <w:t xml:space="preserve">Greenhouse Gas </w:t>
      </w:r>
      <w:r w:rsidRPr="003F7525">
        <w:rPr>
          <w:rFonts w:ascii="AvenirNext LT Pro Regular" w:hAnsi="AvenirNext LT Pro Regular"/>
          <w:sz w:val="24"/>
          <w:szCs w:val="24"/>
        </w:rPr>
        <w:t xml:space="preserve">Report </w:t>
      </w:r>
      <w:r>
        <w:rPr>
          <w:rFonts w:ascii="AvenirNext LT Pro Regular" w:hAnsi="AvenirNext LT Pro Regular"/>
          <w:sz w:val="24"/>
          <w:szCs w:val="24"/>
        </w:rPr>
        <w:t>r</w:t>
      </w:r>
      <w:r w:rsidRPr="003F7525">
        <w:rPr>
          <w:rFonts w:ascii="AvenirNext LT Pro Regular" w:hAnsi="AvenirNext LT Pro Regular"/>
          <w:sz w:val="24"/>
          <w:szCs w:val="24"/>
        </w:rPr>
        <w:t xml:space="preserve">eleased 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30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https://sustainability.umbc.edu/files/2021/08/GHG-FY-2020-Report.pdf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Hybrid Cohort of </w:t>
      </w:r>
      <w:r>
        <w:rPr>
          <w:rFonts w:ascii="AvenirNext LT Pro Regular" w:hAnsi="AvenirNext LT Pro Regular"/>
          <w:sz w:val="24"/>
          <w:szCs w:val="24"/>
        </w:rPr>
        <w:t>Eco-Ambassadors</w:t>
      </w:r>
      <w:r w:rsidRPr="003F7525">
        <w:rPr>
          <w:rFonts w:ascii="AvenirNext LT Pro Regular" w:hAnsi="AvenirNext LT Pro Regular"/>
          <w:sz w:val="24"/>
          <w:szCs w:val="24"/>
        </w:rPr>
        <w:t xml:space="preserve"> hired </w:t>
      </w:r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Welcome Back UMBC Sustainability Scavenger Hunt (virtual and in person) 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31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https://sustainability.umbc.edu/home/what-you-can-do/scavenger/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0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 Plastic Film Collection Areas debut on </w:t>
      </w:r>
      <w:r>
        <w:rPr>
          <w:rFonts w:ascii="AvenirNext LT Pro Regular" w:hAnsi="AvenirNext LT Pro Regular"/>
          <w:sz w:val="24"/>
          <w:szCs w:val="24"/>
        </w:rPr>
        <w:t>c</w:t>
      </w:r>
      <w:r w:rsidRPr="003F7525">
        <w:rPr>
          <w:rFonts w:ascii="AvenirNext LT Pro Regular" w:hAnsi="AvenirNext LT Pro Regular"/>
          <w:sz w:val="24"/>
          <w:szCs w:val="24"/>
        </w:rPr>
        <w:t xml:space="preserve">ampus </w:t>
      </w:r>
    </w:p>
    <w:p w:rsidR="00CE4D57" w:rsidRPr="003F7525" w:rsidRDefault="00CE4D57" w:rsidP="00CE4D57">
      <w:pPr>
        <w:pStyle w:val="ListParagraph"/>
        <w:numPr>
          <w:ilvl w:val="1"/>
          <w:numId w:val="10"/>
        </w:numPr>
        <w:rPr>
          <w:rFonts w:ascii="AvenirNext LT Pro Regular" w:hAnsi="AvenirNext LT Pro Regular"/>
          <w:sz w:val="24"/>
          <w:szCs w:val="24"/>
        </w:rPr>
      </w:pPr>
      <w:hyperlink r:id="rId32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https://my3.my.umbc.edu/groups/sustainability/posts/111871</w:t>
        </w:r>
      </w:hyperlink>
    </w:p>
    <w:p w:rsidR="00CE4D57" w:rsidRPr="007C040B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7C040B">
        <w:rPr>
          <w:rFonts w:ascii="AvenirNext LT Pro Regular" w:hAnsi="AvenirNext LT Pro Regular"/>
          <w:b/>
          <w:sz w:val="24"/>
          <w:szCs w:val="24"/>
        </w:rPr>
        <w:t>September 2021</w:t>
      </w:r>
    </w:p>
    <w:p w:rsidR="00CE4D57" w:rsidRPr="003F7525" w:rsidRDefault="00CE4D57" w:rsidP="00CE4D57">
      <w:pPr>
        <w:pStyle w:val="ListParagraph"/>
        <w:numPr>
          <w:ilvl w:val="0"/>
          <w:numId w:val="11"/>
        </w:numPr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 xml:space="preserve">Second </w:t>
      </w:r>
      <w:r w:rsidRPr="003F7525">
        <w:rPr>
          <w:rFonts w:ascii="AvenirNext LT Pro Regular" w:hAnsi="AvenirNext LT Pro Regular"/>
          <w:sz w:val="24"/>
          <w:szCs w:val="24"/>
        </w:rPr>
        <w:t>Annual Literacy Assessment Released and shows improvement</w:t>
      </w:r>
    </w:p>
    <w:p w:rsidR="00CE4D57" w:rsidRPr="003F7525" w:rsidRDefault="00CE4D57" w:rsidP="00CE4D57">
      <w:pPr>
        <w:pStyle w:val="ListParagraph"/>
        <w:numPr>
          <w:ilvl w:val="1"/>
          <w:numId w:val="11"/>
        </w:numPr>
        <w:rPr>
          <w:rStyle w:val="Hyperlink"/>
          <w:rFonts w:ascii="AvenirNext LT Pro Regular" w:hAnsi="AvenirNext LT Pro Regular"/>
          <w:sz w:val="24"/>
          <w:szCs w:val="24"/>
        </w:rPr>
      </w:pPr>
      <w:r w:rsidRPr="003F7525">
        <w:rPr>
          <w:rStyle w:val="Hyperlink"/>
          <w:rFonts w:ascii="AvenirNext LT Pro Regular" w:hAnsi="AvenirNext LT Pro Regular"/>
          <w:sz w:val="24"/>
          <w:szCs w:val="24"/>
        </w:rPr>
        <w:fldChar w:fldCharType="begin"/>
      </w:r>
      <w:r w:rsidRPr="003F7525">
        <w:rPr>
          <w:rStyle w:val="Hyperlink"/>
          <w:rFonts w:ascii="AvenirNext LT Pro Regular" w:hAnsi="AvenirNext LT Pro Regular"/>
          <w:sz w:val="24"/>
          <w:szCs w:val="24"/>
        </w:rPr>
        <w:instrText xml:space="preserve"> HYPERLINK "o%09https:/umbc.co1.qualtrics.com/reports/public/dW1iYy02MTM3OWZjNDE5ZmVkZTAwMGY3YzZkOGUtVVJfZTJ3S05rZEpmT2VlS3ZY" \t "_blank" </w:instrText>
      </w:r>
      <w:r w:rsidRPr="003F7525">
        <w:rPr>
          <w:rStyle w:val="Hyperlink"/>
          <w:rFonts w:ascii="AvenirNext LT Pro Regular" w:hAnsi="AvenirNext LT Pro Regular"/>
          <w:sz w:val="24"/>
          <w:szCs w:val="24"/>
        </w:rPr>
        <w:fldChar w:fldCharType="separate"/>
      </w:r>
      <w:r w:rsidRPr="003F7525">
        <w:rPr>
          <w:rStyle w:val="Hyperlink"/>
          <w:rFonts w:ascii="AvenirNext LT Pro Regular" w:hAnsi="AvenirNext LT Pro Regular"/>
          <w:sz w:val="24"/>
          <w:szCs w:val="24"/>
        </w:rPr>
        <w:t>https://umbc.co1.qualtrics.com/reports/public/dW1iYy02MTM3OWZjNDE5ZmVkZTAwMGY3YzZkOGUtVVJfZTJ3S05rZEpmT2VlS3ZY</w:t>
      </w:r>
    </w:p>
    <w:p w:rsidR="00CE4D57" w:rsidRPr="003F7525" w:rsidRDefault="00CE4D57" w:rsidP="00CE4D57">
      <w:pPr>
        <w:pStyle w:val="ListParagraph"/>
        <w:numPr>
          <w:ilvl w:val="0"/>
          <w:numId w:val="11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Style w:val="Hyperlink"/>
          <w:rFonts w:ascii="AvenirNext LT Pro Regular" w:hAnsi="AvenirNext LT Pro Regular"/>
          <w:sz w:val="24"/>
          <w:szCs w:val="24"/>
        </w:rPr>
        <w:fldChar w:fldCharType="end"/>
      </w:r>
      <w:r w:rsidRPr="003F7525">
        <w:rPr>
          <w:rFonts w:ascii="AvenirNext LT Pro Regular" w:hAnsi="AvenirNext LT Pro Regular"/>
          <w:sz w:val="24"/>
          <w:szCs w:val="24"/>
        </w:rPr>
        <w:t xml:space="preserve">Sustainability office hosts a session on environmental justice in Baltimore at College &amp; University Recycling Coalition (CURC) Virtual Conference </w:t>
      </w:r>
    </w:p>
    <w:p w:rsidR="00CE4D57" w:rsidRPr="003F7525" w:rsidRDefault="00CE4D57" w:rsidP="00CE4D57">
      <w:pPr>
        <w:pStyle w:val="ListParagraph"/>
        <w:numPr>
          <w:ilvl w:val="1"/>
          <w:numId w:val="11"/>
        </w:numPr>
        <w:rPr>
          <w:rFonts w:ascii="AvenirNext LT Pro Regular" w:hAnsi="AvenirNext LT Pro Regular"/>
          <w:sz w:val="24"/>
          <w:szCs w:val="24"/>
        </w:rPr>
      </w:pPr>
      <w:hyperlink r:id="rId33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https://my3.my.umbc.edu/groups/sustainability/events/95247</w:t>
        </w:r>
      </w:hyperlink>
    </w:p>
    <w:p w:rsidR="00CE4D57" w:rsidRPr="007C040B" w:rsidRDefault="00CE4D57" w:rsidP="00CE4D57">
      <w:pPr>
        <w:rPr>
          <w:rFonts w:ascii="AvenirNext LT Pro Regular" w:hAnsi="AvenirNext LT Pro Regular"/>
          <w:b/>
          <w:sz w:val="24"/>
          <w:szCs w:val="24"/>
        </w:rPr>
      </w:pPr>
      <w:r w:rsidRPr="007C040B">
        <w:rPr>
          <w:rFonts w:ascii="AvenirNext LT Pro Regular" w:hAnsi="AvenirNext LT Pro Regular"/>
          <w:b/>
          <w:sz w:val="24"/>
          <w:szCs w:val="24"/>
        </w:rPr>
        <w:t>October 2021</w:t>
      </w:r>
    </w:p>
    <w:p w:rsidR="00CE4D57" w:rsidRPr="003F7525" w:rsidRDefault="00CE4D57" w:rsidP="00CE4D57">
      <w:pPr>
        <w:pStyle w:val="ListParagraph"/>
        <w:numPr>
          <w:ilvl w:val="0"/>
          <w:numId w:val="12"/>
        </w:numPr>
        <w:rPr>
          <w:rFonts w:ascii="AvenirNext LT Pro Regular" w:hAnsi="AvenirNext LT Pro Regular"/>
          <w:sz w:val="24"/>
          <w:szCs w:val="24"/>
        </w:rPr>
      </w:pPr>
      <w:r>
        <w:rPr>
          <w:rFonts w:ascii="AvenirNext LT Pro Regular" w:hAnsi="AvenirNext LT Pro Regular"/>
          <w:sz w:val="24"/>
          <w:szCs w:val="24"/>
        </w:rPr>
        <w:t>Second</w:t>
      </w:r>
      <w:r w:rsidRPr="003F7525">
        <w:rPr>
          <w:rFonts w:ascii="AvenirNext LT Pro Regular" w:hAnsi="AvenirNext LT Pro Regular"/>
          <w:sz w:val="24"/>
          <w:szCs w:val="24"/>
        </w:rPr>
        <w:t xml:space="preserve"> Year in a Row UMBC Sustainability is featured as a speaker at the AASHE Conference</w:t>
      </w:r>
    </w:p>
    <w:p w:rsidR="00CE4D57" w:rsidRPr="003F7525" w:rsidRDefault="00CE4D57" w:rsidP="00CE4D57">
      <w:pPr>
        <w:pStyle w:val="ListParagraph"/>
        <w:numPr>
          <w:ilvl w:val="0"/>
          <w:numId w:val="12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UMBC asked by Second Nature to co-facilitate an October Climate Action Pursuit Session</w:t>
      </w:r>
    </w:p>
    <w:p w:rsidR="00CE4D57" w:rsidRPr="003F7525" w:rsidRDefault="00CE4D57" w:rsidP="00CE4D57">
      <w:pPr>
        <w:pStyle w:val="ListParagraph"/>
        <w:numPr>
          <w:ilvl w:val="1"/>
          <w:numId w:val="12"/>
        </w:numPr>
        <w:rPr>
          <w:rFonts w:ascii="AvenirNext LT Pro Regular" w:hAnsi="AvenirNext LT Pro Regular"/>
          <w:sz w:val="24"/>
          <w:szCs w:val="24"/>
        </w:rPr>
      </w:pPr>
      <w:hyperlink r:id="rId34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https://my3.my.umbc.edu/groups/sustainability/posts/112984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2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>Res</w:t>
      </w:r>
      <w:r>
        <w:rPr>
          <w:rFonts w:ascii="AvenirNext LT Pro Regular" w:hAnsi="AvenirNext LT Pro Regular"/>
          <w:sz w:val="24"/>
          <w:szCs w:val="24"/>
        </w:rPr>
        <w:t>idence</w:t>
      </w:r>
      <w:r w:rsidRPr="003F7525">
        <w:rPr>
          <w:rFonts w:ascii="AvenirNext LT Pro Regular" w:hAnsi="AvenirNext LT Pro Regular"/>
          <w:sz w:val="24"/>
          <w:szCs w:val="24"/>
        </w:rPr>
        <w:t xml:space="preserve"> Life Student Composting Pilot Launched </w:t>
      </w:r>
    </w:p>
    <w:p w:rsidR="00CE4D57" w:rsidRPr="003F7525" w:rsidRDefault="00CE4D57" w:rsidP="00CE4D57">
      <w:pPr>
        <w:pStyle w:val="ListParagraph"/>
        <w:numPr>
          <w:ilvl w:val="1"/>
          <w:numId w:val="12"/>
        </w:numPr>
        <w:rPr>
          <w:rFonts w:ascii="AvenirNext LT Pro Regular" w:hAnsi="AvenirNext LT Pro Regular"/>
          <w:sz w:val="24"/>
          <w:szCs w:val="24"/>
        </w:rPr>
      </w:pPr>
      <w:hyperlink r:id="rId35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https://sustainability.umbc.edu/home/what-you-can-do/green-retriever-residential-composting-program/</w:t>
        </w:r>
      </w:hyperlink>
    </w:p>
    <w:p w:rsidR="00CE4D57" w:rsidRPr="003F7525" w:rsidRDefault="00CE4D57" w:rsidP="00CE4D57">
      <w:pPr>
        <w:pStyle w:val="ListParagraph"/>
        <w:numPr>
          <w:ilvl w:val="0"/>
          <w:numId w:val="12"/>
        </w:numPr>
        <w:rPr>
          <w:rFonts w:ascii="AvenirNext LT Pro Regular" w:hAnsi="AvenirNext LT Pro Regular"/>
          <w:sz w:val="24"/>
          <w:szCs w:val="24"/>
        </w:rPr>
      </w:pPr>
      <w:r w:rsidRPr="003F7525">
        <w:rPr>
          <w:rFonts w:ascii="AvenirNext LT Pro Regular" w:hAnsi="AvenirNext LT Pro Regular"/>
          <w:sz w:val="24"/>
          <w:szCs w:val="24"/>
        </w:rPr>
        <w:t xml:space="preserve">UMBC featured again in the Princeton Review Guide to Green Colleges </w:t>
      </w:r>
    </w:p>
    <w:p w:rsidR="00CE4D57" w:rsidRPr="003F7525" w:rsidRDefault="00CE4D57" w:rsidP="00CE4D57">
      <w:pPr>
        <w:pStyle w:val="ListParagraph"/>
        <w:numPr>
          <w:ilvl w:val="1"/>
          <w:numId w:val="12"/>
        </w:numPr>
        <w:rPr>
          <w:rFonts w:ascii="AvenirNext LT Pro Regular" w:hAnsi="AvenirNext LT Pro Regular"/>
          <w:sz w:val="24"/>
          <w:szCs w:val="24"/>
        </w:rPr>
      </w:pPr>
      <w:hyperlink r:id="rId36" w:history="1">
        <w:r w:rsidRPr="003F7525">
          <w:rPr>
            <w:rStyle w:val="Hyperlink"/>
            <w:rFonts w:ascii="AvenirNext LT Pro Regular" w:hAnsi="AvenirNext LT Pro Regular"/>
            <w:sz w:val="24"/>
            <w:szCs w:val="24"/>
          </w:rPr>
          <w:t>https://my3.my.umbc.edu/groups/sustainability/posts/113666</w:t>
        </w:r>
      </w:hyperlink>
    </w:p>
    <w:p w:rsidR="00CE4D57" w:rsidRPr="003F7525" w:rsidRDefault="00CE4D57" w:rsidP="00CE4D57">
      <w:pPr>
        <w:rPr>
          <w:rFonts w:ascii="AvenirNext LT Pro Regular" w:hAnsi="AvenirNext LT Pro Regular"/>
          <w:sz w:val="24"/>
          <w:szCs w:val="24"/>
        </w:rPr>
      </w:pPr>
    </w:p>
    <w:p w:rsidR="00CE4D57" w:rsidRDefault="00CE4D57" w:rsidP="00CE4D57"/>
    <w:sectPr w:rsidR="00CE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992"/>
    <w:multiLevelType w:val="hybridMultilevel"/>
    <w:tmpl w:val="3A9C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58A5"/>
    <w:multiLevelType w:val="hybridMultilevel"/>
    <w:tmpl w:val="EDCC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15CBE"/>
    <w:multiLevelType w:val="hybridMultilevel"/>
    <w:tmpl w:val="76E8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551"/>
    <w:multiLevelType w:val="hybridMultilevel"/>
    <w:tmpl w:val="8FE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50D"/>
    <w:multiLevelType w:val="hybridMultilevel"/>
    <w:tmpl w:val="F8B0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135"/>
    <w:multiLevelType w:val="hybridMultilevel"/>
    <w:tmpl w:val="D138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B11B1"/>
    <w:multiLevelType w:val="hybridMultilevel"/>
    <w:tmpl w:val="C346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D0E35"/>
    <w:multiLevelType w:val="hybridMultilevel"/>
    <w:tmpl w:val="6752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0642"/>
    <w:multiLevelType w:val="hybridMultilevel"/>
    <w:tmpl w:val="7672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19B5"/>
    <w:multiLevelType w:val="hybridMultilevel"/>
    <w:tmpl w:val="D13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31C80"/>
    <w:multiLevelType w:val="hybridMultilevel"/>
    <w:tmpl w:val="15C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13CFD"/>
    <w:multiLevelType w:val="hybridMultilevel"/>
    <w:tmpl w:val="DBD2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BA"/>
    <w:rsid w:val="004A11BA"/>
    <w:rsid w:val="00535D96"/>
    <w:rsid w:val="005727B8"/>
    <w:rsid w:val="008A3408"/>
    <w:rsid w:val="00A82414"/>
    <w:rsid w:val="00B27B57"/>
    <w:rsid w:val="00CA2BC1"/>
    <w:rsid w:val="00C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C5A9"/>
  <w15:chartTrackingRefBased/>
  <w15:docId w15:val="{DFBA3A0C-A07C-40EC-8175-008191CA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3.my.umbc.edu/groups/sustainability/posts/96192" TargetMode="External"/><Relationship Id="rId18" Type="http://schemas.openxmlformats.org/officeDocument/2006/relationships/hyperlink" Target="https://my3.my.umbc.edu/groups/sustainability/posts/100300" TargetMode="External"/><Relationship Id="rId26" Type="http://schemas.openxmlformats.org/officeDocument/2006/relationships/hyperlink" Target="https://spark.adobe.com/page/1kKbwAJDARHzj/" TargetMode="External"/><Relationship Id="rId21" Type="http://schemas.openxmlformats.org/officeDocument/2006/relationships/hyperlink" Target="https://sustainability.umbc.edu/home/learn-more-new/tools/" TargetMode="External"/><Relationship Id="rId34" Type="http://schemas.openxmlformats.org/officeDocument/2006/relationships/hyperlink" Target="https://my3.my.umbc.edu/groups/sustainability/posts/112984" TargetMode="External"/><Relationship Id="rId7" Type="http://schemas.openxmlformats.org/officeDocument/2006/relationships/hyperlink" Target="https://my3.my.umbc.edu/groups/sustainability/posts/91809" TargetMode="External"/><Relationship Id="rId12" Type="http://schemas.openxmlformats.org/officeDocument/2006/relationships/hyperlink" Target="https://my3.my.umbc.edu/groups/sustainability/posts/95468" TargetMode="External"/><Relationship Id="rId17" Type="http://schemas.openxmlformats.org/officeDocument/2006/relationships/hyperlink" Target="https://www.wearestillin.com/" TargetMode="External"/><Relationship Id="rId25" Type="http://schemas.openxmlformats.org/officeDocument/2006/relationships/hyperlink" Target="https://umbc-ges.maps.arcgis.com/apps/dashboards/1a19199874db45449687945e399046fd" TargetMode="External"/><Relationship Id="rId33" Type="http://schemas.openxmlformats.org/officeDocument/2006/relationships/hyperlink" Target="https://my3.my.umbc.edu/groups/sustainability/events/95247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ustainableinfrastructure.org/envision/overview-of-envision/" TargetMode="External"/><Relationship Id="rId20" Type="http://schemas.openxmlformats.org/officeDocument/2006/relationships/hyperlink" Target="https://my3.my.umbc.edu/groups/sustainability/posts/101129" TargetMode="External"/><Relationship Id="rId29" Type="http://schemas.openxmlformats.org/officeDocument/2006/relationships/hyperlink" Target="https://calt.umbc.edu/academic-innovation-competition/past-recipie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ports.aashe.org/institutions/university-of-maryland-baltimore-county-md/report/2020-02-25/" TargetMode="External"/><Relationship Id="rId11" Type="http://schemas.openxmlformats.org/officeDocument/2006/relationships/hyperlink" Target="https://umbc.co1.qualtrics.com/reports/public/dW1iYy02MTM3OWZjNDE5ZmVkZTAwMGY3YzZkOGUtVVJfZTJ3S05rZEpmT2VlS3ZY" TargetMode="External"/><Relationship Id="rId24" Type="http://schemas.openxmlformats.org/officeDocument/2006/relationships/hyperlink" Target="https://my3.my.umbc.edu/groups/sustainability/posts/102121" TargetMode="External"/><Relationship Id="rId32" Type="http://schemas.openxmlformats.org/officeDocument/2006/relationships/hyperlink" Target="https://my3.my.umbc.edu/groups/sustainability/posts/111871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public.tableau.com/app/profile/umbc.sustainability" TargetMode="External"/><Relationship Id="rId15" Type="http://schemas.openxmlformats.org/officeDocument/2006/relationships/hyperlink" Target="https://www.aashe.org/wp-content/uploads/2020/11/SCI_2020.pdf" TargetMode="External"/><Relationship Id="rId23" Type="http://schemas.openxmlformats.org/officeDocument/2006/relationships/hyperlink" Target="https://my3.my.umbc.edu/groups/sustainability/posts/102098" TargetMode="External"/><Relationship Id="rId28" Type="http://schemas.openxmlformats.org/officeDocument/2006/relationships/hyperlink" Target="https://www.jotform.com/form/210045310856042" TargetMode="External"/><Relationship Id="rId36" Type="http://schemas.openxmlformats.org/officeDocument/2006/relationships/hyperlink" Target="https://my3.my.umbc.edu/groups/sustainability/posts/113666" TargetMode="External"/><Relationship Id="rId10" Type="http://schemas.openxmlformats.org/officeDocument/2006/relationships/hyperlink" Target="https://sustainability.umbc.edu/home/what-you-can-do/athome/" TargetMode="External"/><Relationship Id="rId19" Type="http://schemas.openxmlformats.org/officeDocument/2006/relationships/hyperlink" Target="https://my3.my.umbc.edu/groups/sustainability/posts/100791" TargetMode="External"/><Relationship Id="rId31" Type="http://schemas.openxmlformats.org/officeDocument/2006/relationships/hyperlink" Target="https://sustainability.umbc.edu/home/what-you-can-do/scaveng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tainability.umbc.edu/files/2021/01/2021_NSGG_FINAL.pdf" TargetMode="External"/><Relationship Id="rId14" Type="http://schemas.openxmlformats.org/officeDocument/2006/relationships/hyperlink" Target="https://my3.my.umbc.edu/groups/sustainability/posts/96873" TargetMode="External"/><Relationship Id="rId22" Type="http://schemas.openxmlformats.org/officeDocument/2006/relationships/hyperlink" Target="https://spark.adobe.com/page/82kulFLchhYVe/" TargetMode="External"/><Relationship Id="rId27" Type="http://schemas.openxmlformats.org/officeDocument/2006/relationships/hyperlink" Target="https://sustainability.umbc.edu/" TargetMode="External"/><Relationship Id="rId30" Type="http://schemas.openxmlformats.org/officeDocument/2006/relationships/hyperlink" Target="https://sustainability.umbc.edu/files/2021/08/GHG-FY-2020-Report.pdf" TargetMode="External"/><Relationship Id="rId35" Type="http://schemas.openxmlformats.org/officeDocument/2006/relationships/hyperlink" Target="https://sustainability.umbc.edu/home/what-you-can-do/green-retriever-residential-composting-program/" TargetMode="External"/><Relationship Id="rId8" Type="http://schemas.openxmlformats.org/officeDocument/2006/relationships/hyperlink" Target="https://quiz.tryinteract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Byrd</dc:creator>
  <cp:keywords/>
  <dc:description/>
  <cp:lastModifiedBy>Annie Byrd</cp:lastModifiedBy>
  <cp:revision>2</cp:revision>
  <dcterms:created xsi:type="dcterms:W3CDTF">2021-11-01T14:57:00Z</dcterms:created>
  <dcterms:modified xsi:type="dcterms:W3CDTF">2021-11-01T15:56:00Z</dcterms:modified>
</cp:coreProperties>
</file>