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667" w:rsidRDefault="00444667" w:rsidP="00444667">
      <w:pPr>
        <w:kinsoku w:val="0"/>
        <w:overflowPunct w:val="0"/>
        <w:autoSpaceDE w:val="0"/>
        <w:autoSpaceDN w:val="0"/>
        <w:adjustRightInd w:val="0"/>
        <w:spacing w:after="0" w:line="240" w:lineRule="auto"/>
        <w:ind w:left="40"/>
        <w:rPr>
          <w:rFonts w:ascii="Cambria" w:hAnsi="Cambria" w:cs="Cambria"/>
          <w:b/>
          <w:bCs/>
          <w:sz w:val="24"/>
          <w:szCs w:val="24"/>
        </w:rPr>
      </w:pPr>
    </w:p>
    <w:p w:rsidR="00444667" w:rsidRDefault="00444667" w:rsidP="00444667">
      <w:pPr>
        <w:kinsoku w:val="0"/>
        <w:overflowPunct w:val="0"/>
        <w:autoSpaceDE w:val="0"/>
        <w:autoSpaceDN w:val="0"/>
        <w:adjustRightInd w:val="0"/>
        <w:spacing w:after="0" w:line="240" w:lineRule="auto"/>
        <w:ind w:left="40"/>
        <w:rPr>
          <w:rFonts w:ascii="Cambria" w:hAnsi="Cambria" w:cs="Cambria"/>
          <w:b/>
          <w:bCs/>
          <w:sz w:val="24"/>
          <w:szCs w:val="24"/>
        </w:rPr>
      </w:pPr>
    </w:p>
    <w:p w:rsidR="00444667" w:rsidRDefault="00444667" w:rsidP="00444667">
      <w:pPr>
        <w:kinsoku w:val="0"/>
        <w:overflowPunct w:val="0"/>
        <w:autoSpaceDE w:val="0"/>
        <w:autoSpaceDN w:val="0"/>
        <w:adjustRightInd w:val="0"/>
        <w:spacing w:after="0" w:line="240" w:lineRule="auto"/>
        <w:ind w:left="40"/>
        <w:rPr>
          <w:rFonts w:ascii="Cambria" w:hAnsi="Cambria" w:cs="Cambria"/>
          <w:b/>
          <w:bCs/>
          <w:sz w:val="24"/>
          <w:szCs w:val="24"/>
        </w:rPr>
      </w:pPr>
    </w:p>
    <w:p w:rsidR="00444667" w:rsidRDefault="00444667" w:rsidP="00444667">
      <w:pPr>
        <w:kinsoku w:val="0"/>
        <w:overflowPunct w:val="0"/>
        <w:autoSpaceDE w:val="0"/>
        <w:autoSpaceDN w:val="0"/>
        <w:adjustRightInd w:val="0"/>
        <w:spacing w:after="0" w:line="240" w:lineRule="auto"/>
        <w:ind w:left="40"/>
        <w:rPr>
          <w:rFonts w:ascii="Cambria" w:hAnsi="Cambria" w:cs="Cambria"/>
          <w:b/>
          <w:bCs/>
          <w:sz w:val="24"/>
          <w:szCs w:val="24"/>
        </w:rPr>
      </w:pPr>
    </w:p>
    <w:p w:rsidR="00444667" w:rsidRDefault="00A2717E" w:rsidP="00A21C04">
      <w:pPr>
        <w:kinsoku w:val="0"/>
        <w:overflowPunct w:val="0"/>
        <w:autoSpaceDE w:val="0"/>
        <w:autoSpaceDN w:val="0"/>
        <w:adjustRightInd w:val="0"/>
        <w:spacing w:after="0" w:line="240" w:lineRule="auto"/>
        <w:ind w:left="40"/>
        <w:jc w:val="center"/>
        <w:rPr>
          <w:rFonts w:ascii="Cambria" w:hAnsi="Cambria" w:cs="Cambria"/>
          <w:b/>
          <w:bCs/>
          <w:sz w:val="24"/>
          <w:szCs w:val="24"/>
        </w:rPr>
      </w:pPr>
      <w:r>
        <w:rPr>
          <w:rFonts w:ascii="Cambria" w:hAnsi="Cambria" w:cs="Cambria"/>
          <w:b/>
          <w:bCs/>
          <w:sz w:val="24"/>
          <w:szCs w:val="24"/>
        </w:rPr>
        <w:t xml:space="preserve">BYTEDANCE/TIKTOK </w:t>
      </w:r>
      <w:r w:rsidR="00637704">
        <w:rPr>
          <w:rFonts w:ascii="Cambria" w:hAnsi="Cambria" w:cs="Cambria"/>
          <w:b/>
          <w:bCs/>
          <w:sz w:val="24"/>
          <w:szCs w:val="24"/>
        </w:rPr>
        <w:t>MEMO</w:t>
      </w:r>
      <w:r w:rsidR="00A21C04">
        <w:rPr>
          <w:rFonts w:ascii="Cambria" w:hAnsi="Cambria" w:cs="Cambria"/>
          <w:b/>
          <w:bCs/>
          <w:sz w:val="24"/>
          <w:szCs w:val="24"/>
        </w:rPr>
        <w:t>RANDUM</w:t>
      </w:r>
    </w:p>
    <w:p w:rsidR="00637704" w:rsidRDefault="00637704" w:rsidP="00444667">
      <w:pPr>
        <w:kinsoku w:val="0"/>
        <w:overflowPunct w:val="0"/>
        <w:autoSpaceDE w:val="0"/>
        <w:autoSpaceDN w:val="0"/>
        <w:adjustRightInd w:val="0"/>
        <w:spacing w:after="0" w:line="240" w:lineRule="auto"/>
        <w:ind w:left="40"/>
        <w:rPr>
          <w:rFonts w:ascii="Cambria" w:hAnsi="Cambria" w:cs="Cambria"/>
          <w:bCs/>
          <w:sz w:val="24"/>
          <w:szCs w:val="24"/>
        </w:rPr>
      </w:pPr>
    </w:p>
    <w:p w:rsidR="00637704" w:rsidRDefault="00637704" w:rsidP="00444667">
      <w:pPr>
        <w:kinsoku w:val="0"/>
        <w:overflowPunct w:val="0"/>
        <w:autoSpaceDE w:val="0"/>
        <w:autoSpaceDN w:val="0"/>
        <w:adjustRightInd w:val="0"/>
        <w:spacing w:after="0" w:line="240" w:lineRule="auto"/>
        <w:ind w:left="40"/>
        <w:rPr>
          <w:rFonts w:ascii="Cambria" w:hAnsi="Cambria" w:cs="Cambria"/>
          <w:bCs/>
          <w:sz w:val="24"/>
          <w:szCs w:val="24"/>
        </w:rPr>
      </w:pPr>
    </w:p>
    <w:p w:rsidR="00444667" w:rsidRPr="00444667" w:rsidRDefault="00444667" w:rsidP="00444667">
      <w:pPr>
        <w:kinsoku w:val="0"/>
        <w:overflowPunct w:val="0"/>
        <w:autoSpaceDE w:val="0"/>
        <w:autoSpaceDN w:val="0"/>
        <w:adjustRightInd w:val="0"/>
        <w:spacing w:after="0" w:line="240" w:lineRule="auto"/>
        <w:ind w:left="40"/>
        <w:rPr>
          <w:rFonts w:ascii="Cambria" w:hAnsi="Cambria" w:cs="Cambria"/>
          <w:bCs/>
          <w:sz w:val="24"/>
          <w:szCs w:val="24"/>
        </w:rPr>
      </w:pPr>
      <w:r w:rsidRPr="00A21C04">
        <w:rPr>
          <w:rFonts w:ascii="Cambria" w:hAnsi="Cambria" w:cs="Cambria"/>
          <w:b/>
          <w:bCs/>
          <w:sz w:val="24"/>
          <w:szCs w:val="24"/>
        </w:rPr>
        <w:t>To:</w:t>
      </w:r>
      <w:r w:rsidRPr="00444667">
        <w:rPr>
          <w:rFonts w:ascii="Cambria" w:hAnsi="Cambria" w:cs="Cambria"/>
          <w:bCs/>
          <w:sz w:val="24"/>
          <w:szCs w:val="24"/>
        </w:rPr>
        <w:t xml:space="preserve"> UMBC Researchers</w:t>
      </w:r>
    </w:p>
    <w:p w:rsidR="00444667" w:rsidRDefault="00444667" w:rsidP="00444667">
      <w:pPr>
        <w:kinsoku w:val="0"/>
        <w:overflowPunct w:val="0"/>
        <w:autoSpaceDE w:val="0"/>
        <w:autoSpaceDN w:val="0"/>
        <w:adjustRightInd w:val="0"/>
        <w:spacing w:after="0" w:line="240" w:lineRule="auto"/>
        <w:ind w:left="40"/>
        <w:rPr>
          <w:rFonts w:ascii="Cambria" w:hAnsi="Cambria" w:cs="Cambria"/>
          <w:bCs/>
          <w:sz w:val="24"/>
          <w:szCs w:val="24"/>
        </w:rPr>
      </w:pPr>
      <w:r w:rsidRPr="00A21C04">
        <w:rPr>
          <w:rFonts w:ascii="Cambria" w:hAnsi="Cambria" w:cs="Cambria"/>
          <w:b/>
          <w:bCs/>
          <w:sz w:val="24"/>
          <w:szCs w:val="24"/>
        </w:rPr>
        <w:t>From:</w:t>
      </w:r>
      <w:r w:rsidRPr="00444667">
        <w:rPr>
          <w:rFonts w:ascii="Cambria" w:hAnsi="Cambria" w:cs="Cambria"/>
          <w:bCs/>
          <w:sz w:val="24"/>
          <w:szCs w:val="24"/>
        </w:rPr>
        <w:t xml:space="preserve"> Office of Research &amp; Creative Achievement (ORCA)</w:t>
      </w:r>
      <w:r>
        <w:rPr>
          <w:rFonts w:ascii="Cambria" w:hAnsi="Cambria" w:cs="Cambria"/>
          <w:bCs/>
          <w:sz w:val="24"/>
          <w:szCs w:val="24"/>
        </w:rPr>
        <w:t xml:space="preserve"> and Department of Information Technology (DoIT)</w:t>
      </w:r>
    </w:p>
    <w:p w:rsidR="00A21C04" w:rsidRDefault="00A21C04" w:rsidP="00A21C04">
      <w:pPr>
        <w:kinsoku w:val="0"/>
        <w:overflowPunct w:val="0"/>
        <w:autoSpaceDE w:val="0"/>
        <w:autoSpaceDN w:val="0"/>
        <w:adjustRightInd w:val="0"/>
        <w:spacing w:after="0" w:line="240" w:lineRule="auto"/>
        <w:rPr>
          <w:rFonts w:ascii="Cambria" w:hAnsi="Cambria" w:cs="Cambria"/>
          <w:bCs/>
          <w:sz w:val="24"/>
          <w:szCs w:val="24"/>
        </w:rPr>
      </w:pPr>
      <w:r w:rsidRPr="00A21C04">
        <w:rPr>
          <w:rFonts w:ascii="Cambria" w:hAnsi="Cambria" w:cs="Cambria"/>
          <w:b/>
          <w:bCs/>
          <w:sz w:val="24"/>
          <w:szCs w:val="24"/>
        </w:rPr>
        <w:t>Re</w:t>
      </w:r>
      <w:r>
        <w:rPr>
          <w:rFonts w:ascii="Cambria" w:hAnsi="Cambria" w:cs="Cambria"/>
          <w:bCs/>
          <w:sz w:val="24"/>
          <w:szCs w:val="24"/>
        </w:rPr>
        <w:t>: Implementation of FAR 52.204-27</w:t>
      </w:r>
    </w:p>
    <w:p w:rsidR="00444667" w:rsidRDefault="00444667" w:rsidP="00A21C04">
      <w:pPr>
        <w:kinsoku w:val="0"/>
        <w:overflowPunct w:val="0"/>
        <w:autoSpaceDE w:val="0"/>
        <w:autoSpaceDN w:val="0"/>
        <w:adjustRightInd w:val="0"/>
        <w:spacing w:after="0" w:line="240" w:lineRule="auto"/>
        <w:rPr>
          <w:rFonts w:ascii="Cambria" w:hAnsi="Cambria" w:cs="Cambria"/>
          <w:bCs/>
          <w:sz w:val="24"/>
          <w:szCs w:val="24"/>
        </w:rPr>
      </w:pPr>
    </w:p>
    <w:p w:rsidR="00444667" w:rsidRDefault="00444667" w:rsidP="00444667">
      <w:pPr>
        <w:kinsoku w:val="0"/>
        <w:overflowPunct w:val="0"/>
        <w:autoSpaceDE w:val="0"/>
        <w:autoSpaceDN w:val="0"/>
        <w:adjustRightInd w:val="0"/>
        <w:spacing w:after="0" w:line="240" w:lineRule="auto"/>
        <w:ind w:left="40"/>
        <w:rPr>
          <w:rFonts w:ascii="Cambria" w:hAnsi="Cambria" w:cs="Cambria"/>
          <w:bCs/>
          <w:sz w:val="24"/>
          <w:szCs w:val="24"/>
        </w:rPr>
      </w:pPr>
      <w:r>
        <w:rPr>
          <w:rFonts w:ascii="Cambria" w:hAnsi="Cambria" w:cs="Cambria"/>
          <w:bCs/>
          <w:sz w:val="24"/>
          <w:szCs w:val="24"/>
        </w:rPr>
        <w:t>There has been a growing call for restrictions and regulations, on both the State and Federal levels, in regards to some social media and digital content applications, specifically (but not limited to) TikTok.  In some instances, restrictions on usage of TikTok and some of its affiliated</w:t>
      </w:r>
      <w:r w:rsidR="00F94CB4">
        <w:rPr>
          <w:rFonts w:ascii="Cambria" w:hAnsi="Cambria" w:cs="Cambria"/>
          <w:bCs/>
          <w:sz w:val="24"/>
          <w:szCs w:val="24"/>
        </w:rPr>
        <w:t>/associated</w:t>
      </w:r>
      <w:r>
        <w:rPr>
          <w:rFonts w:ascii="Cambria" w:hAnsi="Cambria" w:cs="Cambria"/>
          <w:bCs/>
          <w:sz w:val="24"/>
          <w:szCs w:val="24"/>
        </w:rPr>
        <w:t xml:space="preserve"> “apps” have, in fact, been implemented.</w:t>
      </w:r>
    </w:p>
    <w:p w:rsidR="00FB7F0A" w:rsidRDefault="00FB7F0A" w:rsidP="00444667">
      <w:pPr>
        <w:kinsoku w:val="0"/>
        <w:overflowPunct w:val="0"/>
        <w:autoSpaceDE w:val="0"/>
        <w:autoSpaceDN w:val="0"/>
        <w:adjustRightInd w:val="0"/>
        <w:spacing w:after="0" w:line="240" w:lineRule="auto"/>
        <w:ind w:left="40"/>
        <w:rPr>
          <w:rFonts w:ascii="Cambria" w:hAnsi="Cambria" w:cs="Cambria"/>
          <w:bCs/>
          <w:sz w:val="24"/>
          <w:szCs w:val="24"/>
        </w:rPr>
      </w:pPr>
    </w:p>
    <w:p w:rsidR="00FB7F0A" w:rsidRDefault="00FB7F0A" w:rsidP="00444667">
      <w:pPr>
        <w:kinsoku w:val="0"/>
        <w:overflowPunct w:val="0"/>
        <w:autoSpaceDE w:val="0"/>
        <w:autoSpaceDN w:val="0"/>
        <w:adjustRightInd w:val="0"/>
        <w:spacing w:after="0" w:line="240" w:lineRule="auto"/>
        <w:ind w:left="40"/>
        <w:rPr>
          <w:rFonts w:ascii="Cambria" w:hAnsi="Cambria" w:cs="Cambria"/>
          <w:bCs/>
          <w:sz w:val="24"/>
          <w:szCs w:val="24"/>
        </w:rPr>
      </w:pPr>
      <w:r>
        <w:rPr>
          <w:rFonts w:ascii="Cambria" w:hAnsi="Cambria" w:cs="Cambria"/>
          <w:bCs/>
          <w:sz w:val="24"/>
          <w:szCs w:val="24"/>
        </w:rPr>
        <w:t xml:space="preserve">In December 2022, </w:t>
      </w:r>
      <w:r w:rsidRPr="00F94CB4">
        <w:rPr>
          <w:rFonts w:ascii="Cambria" w:hAnsi="Cambria" w:cs="Cambria"/>
          <w:bCs/>
          <w:sz w:val="24"/>
          <w:szCs w:val="24"/>
        </w:rPr>
        <w:t>the No TikTok on Government Devices Act that was included in the Consolidated Appropriations Act, 2023 (Pub. L. No. 117-328) and addressed in Office of Management and Budget Memorandum M–23</w:t>
      </w:r>
      <w:r w:rsidRPr="00637704">
        <w:rPr>
          <w:rFonts w:ascii="Cambria" w:hAnsi="Cambria" w:cs="Cambria"/>
          <w:bCs/>
          <w:sz w:val="24"/>
          <w:szCs w:val="24"/>
        </w:rPr>
        <w:t>–13</w:t>
      </w:r>
      <w:r>
        <w:rPr>
          <w:rFonts w:ascii="Cambria" w:hAnsi="Cambria" w:cs="Cambria"/>
          <w:bCs/>
          <w:sz w:val="24"/>
          <w:szCs w:val="24"/>
        </w:rPr>
        <w:t xml:space="preserve"> was passed and became federal law.</w:t>
      </w:r>
    </w:p>
    <w:p w:rsidR="00FB7F0A" w:rsidRPr="00FB7F0A" w:rsidRDefault="00FB7F0A" w:rsidP="00FB7F0A">
      <w:pPr>
        <w:kinsoku w:val="0"/>
        <w:overflowPunct w:val="0"/>
        <w:autoSpaceDE w:val="0"/>
        <w:autoSpaceDN w:val="0"/>
        <w:adjustRightInd w:val="0"/>
        <w:spacing w:after="0" w:line="240" w:lineRule="auto"/>
        <w:ind w:left="40"/>
        <w:rPr>
          <w:rStyle w:val="Hyperlink"/>
          <w:rFonts w:ascii="Cambria" w:hAnsi="Cambria" w:cs="Cambria"/>
          <w:bCs/>
          <w:sz w:val="24"/>
          <w:szCs w:val="24"/>
        </w:rPr>
      </w:pPr>
      <w:r>
        <w:rPr>
          <w:rFonts w:ascii="Cambria" w:hAnsi="Cambria" w:cs="Cambria"/>
          <w:bCs/>
          <w:sz w:val="24"/>
          <w:szCs w:val="24"/>
        </w:rPr>
        <w:t xml:space="preserve">In June 2023, the </w:t>
      </w:r>
      <w:r w:rsidRPr="00F94CB4">
        <w:rPr>
          <w:rFonts w:ascii="Cambria" w:hAnsi="Cambria" w:cs="Cambria"/>
          <w:bCs/>
          <w:sz w:val="24"/>
          <w:szCs w:val="24"/>
        </w:rPr>
        <w:t>Federal Acquisition Regulation (FAR) Council</w:t>
      </w:r>
      <w:r>
        <w:rPr>
          <w:rFonts w:ascii="Cambria" w:hAnsi="Cambria" w:cs="Cambria"/>
          <w:bCs/>
          <w:sz w:val="24"/>
          <w:szCs w:val="24"/>
        </w:rPr>
        <w:t xml:space="preserve"> </w:t>
      </w:r>
      <w:r w:rsidR="005011B0">
        <w:rPr>
          <w:rFonts w:ascii="Cambria" w:hAnsi="Cambria" w:cs="Cambria"/>
          <w:bCs/>
          <w:sz w:val="24"/>
          <w:szCs w:val="24"/>
        </w:rPr>
        <w:t xml:space="preserve">published an interim rule, effective as of June 2, 2023, that </w:t>
      </w:r>
      <w:r>
        <w:rPr>
          <w:rFonts w:ascii="Cambria" w:hAnsi="Cambria" w:cs="Cambria"/>
          <w:bCs/>
          <w:sz w:val="24"/>
          <w:szCs w:val="24"/>
        </w:rPr>
        <w:t xml:space="preserve">implemented a new FAR </w:t>
      </w:r>
      <w:r w:rsidR="005011B0">
        <w:rPr>
          <w:rFonts w:ascii="Cambria" w:hAnsi="Cambria" w:cs="Cambria"/>
          <w:bCs/>
          <w:sz w:val="24"/>
          <w:szCs w:val="24"/>
        </w:rPr>
        <w:t xml:space="preserve">contract </w:t>
      </w:r>
      <w:r>
        <w:rPr>
          <w:rFonts w:ascii="Cambria" w:hAnsi="Cambria" w:cs="Cambria"/>
          <w:bCs/>
          <w:sz w:val="24"/>
          <w:szCs w:val="24"/>
        </w:rPr>
        <w:t>clause --</w:t>
      </w:r>
      <w:r w:rsidRPr="00FB7F0A">
        <w:rPr>
          <w:sz w:val="28"/>
          <w:szCs w:val="28"/>
        </w:rPr>
        <w:t xml:space="preserve"> </w:t>
      </w:r>
      <w:r>
        <w:rPr>
          <w:sz w:val="28"/>
          <w:szCs w:val="28"/>
        </w:rPr>
        <w:fldChar w:fldCharType="begin"/>
      </w:r>
      <w:r>
        <w:rPr>
          <w:sz w:val="28"/>
          <w:szCs w:val="28"/>
        </w:rPr>
        <w:instrText xml:space="preserve"> HYPERLINK "https://www.acquisition.gov/far/52.204-27" \t "_blank" </w:instrText>
      </w:r>
      <w:r>
        <w:rPr>
          <w:sz w:val="28"/>
          <w:szCs w:val="28"/>
        </w:rPr>
        <w:fldChar w:fldCharType="separate"/>
      </w:r>
      <w:r w:rsidRPr="00FB7F0A">
        <w:rPr>
          <w:rStyle w:val="Hyperlink"/>
          <w:rFonts w:ascii="Times New Roman" w:hAnsi="Times New Roman" w:cs="Times New Roman"/>
          <w:sz w:val="24"/>
          <w:szCs w:val="24"/>
        </w:rPr>
        <w:t xml:space="preserve">FAR 52.204-27. Prohibition on a </w:t>
      </w:r>
      <w:proofErr w:type="spellStart"/>
      <w:r w:rsidRPr="00FB7F0A">
        <w:rPr>
          <w:rStyle w:val="Hyperlink"/>
          <w:rFonts w:ascii="Times New Roman" w:hAnsi="Times New Roman" w:cs="Times New Roman"/>
          <w:sz w:val="24"/>
          <w:szCs w:val="24"/>
        </w:rPr>
        <w:t>ByteDance</w:t>
      </w:r>
      <w:proofErr w:type="spellEnd"/>
      <w:r w:rsidRPr="00FB7F0A">
        <w:rPr>
          <w:rStyle w:val="Hyperlink"/>
          <w:rFonts w:ascii="Times New Roman" w:hAnsi="Times New Roman" w:cs="Times New Roman"/>
          <w:sz w:val="24"/>
          <w:szCs w:val="24"/>
        </w:rPr>
        <w:t xml:space="preserve"> Covered Application</w:t>
      </w:r>
      <w:r w:rsidR="005011B0">
        <w:rPr>
          <w:rStyle w:val="FootnoteReference"/>
          <w:rFonts w:ascii="Times New Roman" w:hAnsi="Times New Roman" w:cs="Times New Roman"/>
          <w:color w:val="0000FF"/>
          <w:sz w:val="24"/>
          <w:szCs w:val="24"/>
          <w:u w:val="single"/>
        </w:rPr>
        <w:footnoteReference w:id="1"/>
      </w:r>
    </w:p>
    <w:p w:rsidR="00FB7F0A" w:rsidRDefault="00FB7F0A" w:rsidP="00FB7F0A">
      <w:pPr>
        <w:kinsoku w:val="0"/>
        <w:overflowPunct w:val="0"/>
        <w:autoSpaceDE w:val="0"/>
        <w:autoSpaceDN w:val="0"/>
        <w:adjustRightInd w:val="0"/>
        <w:spacing w:after="0" w:line="240" w:lineRule="auto"/>
        <w:rPr>
          <w:sz w:val="28"/>
          <w:szCs w:val="28"/>
        </w:rPr>
      </w:pPr>
      <w:r>
        <w:rPr>
          <w:sz w:val="28"/>
          <w:szCs w:val="28"/>
        </w:rPr>
        <w:fldChar w:fldCharType="end"/>
      </w:r>
    </w:p>
    <w:p w:rsidR="00444667" w:rsidRDefault="00F94CB4" w:rsidP="00FB7F0A">
      <w:pPr>
        <w:kinsoku w:val="0"/>
        <w:overflowPunct w:val="0"/>
        <w:autoSpaceDE w:val="0"/>
        <w:autoSpaceDN w:val="0"/>
        <w:adjustRightInd w:val="0"/>
        <w:spacing w:after="0" w:line="240" w:lineRule="auto"/>
        <w:rPr>
          <w:rFonts w:ascii="Cambria" w:hAnsi="Cambria" w:cs="Cambria"/>
          <w:bCs/>
          <w:sz w:val="24"/>
          <w:szCs w:val="24"/>
        </w:rPr>
      </w:pPr>
      <w:r w:rsidRPr="00637704">
        <w:rPr>
          <w:rFonts w:ascii="Cambria" w:hAnsi="Cambria" w:cs="Cambria"/>
          <w:bCs/>
          <w:sz w:val="24"/>
          <w:szCs w:val="24"/>
        </w:rPr>
        <w:t>The</w:t>
      </w:r>
      <w:r w:rsidRPr="00F94CB4">
        <w:rPr>
          <w:rFonts w:ascii="Cambria" w:hAnsi="Cambria" w:cs="Cambria"/>
          <w:bCs/>
          <w:sz w:val="24"/>
          <w:szCs w:val="24"/>
        </w:rPr>
        <w:t xml:space="preserve"> rule prohibits the use of TikTok or other applications by ByteDance on contractors’ information technology, including employee-owned devices that are used as part of a bring-your-own-device (BYOD) program. The interim rule adds a new contract clause at FAR 52.204-27, Prohibition on a ByteDance Covered Application, which states: “The Contractor is prohibited from having or using a covered application on any information technology owned or managed by the Government, or on any information technology used or provided by the Contractor under this contract, including equipment provided by the Contractor’s employees.”</w:t>
      </w:r>
    </w:p>
    <w:p w:rsidR="00F94CB4" w:rsidRDefault="00F94CB4" w:rsidP="00444667">
      <w:pPr>
        <w:kinsoku w:val="0"/>
        <w:overflowPunct w:val="0"/>
        <w:autoSpaceDE w:val="0"/>
        <w:autoSpaceDN w:val="0"/>
        <w:adjustRightInd w:val="0"/>
        <w:spacing w:after="0" w:line="240" w:lineRule="auto"/>
        <w:ind w:left="40"/>
        <w:rPr>
          <w:rFonts w:ascii="Cambria" w:hAnsi="Cambria" w:cs="Cambria"/>
          <w:bCs/>
          <w:sz w:val="24"/>
          <w:szCs w:val="24"/>
        </w:rPr>
      </w:pPr>
    </w:p>
    <w:p w:rsidR="00E56F95" w:rsidRDefault="00E56F95" w:rsidP="00444667">
      <w:pPr>
        <w:kinsoku w:val="0"/>
        <w:overflowPunct w:val="0"/>
        <w:autoSpaceDE w:val="0"/>
        <w:autoSpaceDN w:val="0"/>
        <w:adjustRightInd w:val="0"/>
        <w:spacing w:after="0" w:line="240" w:lineRule="auto"/>
        <w:ind w:left="40"/>
        <w:rPr>
          <w:rFonts w:ascii="Cambria" w:hAnsi="Cambria" w:cs="Cambria"/>
          <w:bCs/>
          <w:sz w:val="24"/>
          <w:szCs w:val="24"/>
        </w:rPr>
      </w:pPr>
      <w:r>
        <w:rPr>
          <w:rFonts w:ascii="Cambria" w:hAnsi="Cambria" w:cs="Cambria"/>
          <w:bCs/>
          <w:sz w:val="24"/>
          <w:szCs w:val="24"/>
        </w:rPr>
        <w:t>Thus far, there is NOT a state ban on using TikTok or ByteDance. There is an Executive Order (under then-Governor Larry Hogan) which bans their use that applies to State departments, but does not apply, per the State Attorney General and USM,  to institutions in the USM.</w:t>
      </w:r>
    </w:p>
    <w:p w:rsidR="00E56F95" w:rsidRDefault="00E56F95" w:rsidP="00444667">
      <w:pPr>
        <w:kinsoku w:val="0"/>
        <w:overflowPunct w:val="0"/>
        <w:autoSpaceDE w:val="0"/>
        <w:autoSpaceDN w:val="0"/>
        <w:adjustRightInd w:val="0"/>
        <w:spacing w:after="0" w:line="240" w:lineRule="auto"/>
        <w:ind w:left="40"/>
        <w:rPr>
          <w:rFonts w:ascii="Cambria" w:hAnsi="Cambria" w:cs="Cambria"/>
          <w:bCs/>
          <w:sz w:val="24"/>
          <w:szCs w:val="24"/>
        </w:rPr>
      </w:pPr>
      <w:r>
        <w:rPr>
          <w:rFonts w:ascii="Cambria" w:hAnsi="Cambria" w:cs="Cambria"/>
          <w:bCs/>
          <w:sz w:val="24"/>
          <w:szCs w:val="24"/>
        </w:rPr>
        <w:t xml:space="preserve">, </w:t>
      </w:r>
    </w:p>
    <w:p w:rsidR="00E56F95" w:rsidRDefault="005011B0" w:rsidP="00A21C04">
      <w:pPr>
        <w:kinsoku w:val="0"/>
        <w:overflowPunct w:val="0"/>
        <w:autoSpaceDE w:val="0"/>
        <w:autoSpaceDN w:val="0"/>
        <w:adjustRightInd w:val="0"/>
        <w:spacing w:after="0" w:line="240" w:lineRule="auto"/>
        <w:ind w:left="40"/>
        <w:rPr>
          <w:rFonts w:ascii="Cambria" w:hAnsi="Cambria" w:cs="Cambria"/>
          <w:b/>
          <w:bCs/>
          <w:i/>
          <w:sz w:val="24"/>
          <w:szCs w:val="24"/>
        </w:rPr>
      </w:pPr>
      <w:r>
        <w:rPr>
          <w:rFonts w:ascii="Cambria" w:hAnsi="Cambria" w:cs="Cambria"/>
          <w:b/>
          <w:bCs/>
          <w:i/>
          <w:sz w:val="24"/>
          <w:szCs w:val="24"/>
        </w:rPr>
        <w:t xml:space="preserve">UMBC has not yet seen the new FAR clause incorporated into a federal contract. </w:t>
      </w:r>
      <w:r w:rsidR="00A21C04">
        <w:rPr>
          <w:rFonts w:ascii="Cambria" w:hAnsi="Cambria" w:cs="Cambria"/>
          <w:b/>
          <w:bCs/>
          <w:i/>
          <w:sz w:val="24"/>
          <w:szCs w:val="24"/>
        </w:rPr>
        <w:t xml:space="preserve">However, we highly expect to see that clause appear in contracts moving forward. Therefore, </w:t>
      </w:r>
      <w:r w:rsidR="00F94CB4" w:rsidRPr="00637704">
        <w:rPr>
          <w:rFonts w:ascii="Cambria" w:hAnsi="Cambria" w:cs="Cambria"/>
          <w:b/>
          <w:bCs/>
          <w:i/>
          <w:sz w:val="24"/>
          <w:szCs w:val="24"/>
        </w:rPr>
        <w:t xml:space="preserve">UMBC is advising and highly encouraging that anyone </w:t>
      </w:r>
      <w:r w:rsidR="00421D50" w:rsidRPr="00637704">
        <w:rPr>
          <w:rFonts w:ascii="Cambria" w:hAnsi="Cambria" w:cs="Cambria"/>
          <w:b/>
          <w:bCs/>
          <w:i/>
          <w:sz w:val="24"/>
          <w:szCs w:val="24"/>
        </w:rPr>
        <w:t>in</w:t>
      </w:r>
      <w:r w:rsidR="00F94CB4" w:rsidRPr="00637704">
        <w:rPr>
          <w:rFonts w:ascii="Cambria" w:hAnsi="Cambria" w:cs="Cambria"/>
          <w:b/>
          <w:bCs/>
          <w:i/>
          <w:sz w:val="24"/>
          <w:szCs w:val="24"/>
        </w:rPr>
        <w:t xml:space="preserve"> a department/unit who handles sensitive material/information NOT install </w:t>
      </w:r>
      <w:proofErr w:type="spellStart"/>
      <w:r w:rsidR="00F94CB4" w:rsidRPr="00637704">
        <w:rPr>
          <w:rFonts w:ascii="Cambria" w:hAnsi="Cambria" w:cs="Cambria"/>
          <w:b/>
          <w:bCs/>
          <w:i/>
          <w:sz w:val="24"/>
          <w:szCs w:val="24"/>
        </w:rPr>
        <w:t>TikTok</w:t>
      </w:r>
      <w:proofErr w:type="spellEnd"/>
      <w:r w:rsidR="00637704" w:rsidRPr="00637704">
        <w:rPr>
          <w:rFonts w:ascii="Cambria" w:hAnsi="Cambria" w:cs="Cambria"/>
          <w:b/>
          <w:bCs/>
          <w:i/>
          <w:sz w:val="24"/>
          <w:szCs w:val="24"/>
        </w:rPr>
        <w:t xml:space="preserve"> on UMBC/State-owned computers and machines.  If a researcher uses any personal devices for their research, </w:t>
      </w:r>
      <w:r w:rsidR="00AA4F49">
        <w:rPr>
          <w:rFonts w:ascii="Cambria" w:hAnsi="Cambria" w:cs="Cambria"/>
          <w:b/>
          <w:bCs/>
          <w:i/>
          <w:sz w:val="24"/>
          <w:szCs w:val="24"/>
        </w:rPr>
        <w:t>UMBC also advises and highly encourage</w:t>
      </w:r>
      <w:r w:rsidR="00135DA5">
        <w:rPr>
          <w:rFonts w:ascii="Cambria" w:hAnsi="Cambria" w:cs="Cambria"/>
          <w:b/>
          <w:bCs/>
          <w:i/>
          <w:sz w:val="24"/>
          <w:szCs w:val="24"/>
        </w:rPr>
        <w:t>s to NOT</w:t>
      </w:r>
      <w:bookmarkStart w:id="0" w:name="_GoBack"/>
      <w:bookmarkEnd w:id="0"/>
      <w:r w:rsidR="00637704" w:rsidRPr="00637704">
        <w:rPr>
          <w:rFonts w:ascii="Cambria" w:hAnsi="Cambria" w:cs="Cambria"/>
          <w:b/>
          <w:bCs/>
          <w:i/>
          <w:sz w:val="24"/>
          <w:szCs w:val="24"/>
        </w:rPr>
        <w:t xml:space="preserve"> have </w:t>
      </w:r>
      <w:proofErr w:type="spellStart"/>
      <w:r w:rsidR="00637704" w:rsidRPr="00637704">
        <w:rPr>
          <w:rFonts w:ascii="Cambria" w:hAnsi="Cambria" w:cs="Cambria"/>
          <w:b/>
          <w:bCs/>
          <w:i/>
          <w:sz w:val="24"/>
          <w:szCs w:val="24"/>
        </w:rPr>
        <w:t>TikTok</w:t>
      </w:r>
      <w:proofErr w:type="spellEnd"/>
      <w:r w:rsidR="00637704" w:rsidRPr="00637704">
        <w:rPr>
          <w:rFonts w:ascii="Cambria" w:hAnsi="Cambria" w:cs="Cambria"/>
          <w:b/>
          <w:bCs/>
          <w:i/>
          <w:sz w:val="24"/>
          <w:szCs w:val="24"/>
        </w:rPr>
        <w:t xml:space="preserve"> or other noted program applications installed on those machines as well.</w:t>
      </w:r>
    </w:p>
    <w:p w:rsidR="00A21C04" w:rsidRDefault="00A21C04" w:rsidP="00A21C04">
      <w:pPr>
        <w:kinsoku w:val="0"/>
        <w:overflowPunct w:val="0"/>
        <w:autoSpaceDE w:val="0"/>
        <w:autoSpaceDN w:val="0"/>
        <w:adjustRightInd w:val="0"/>
        <w:spacing w:after="0" w:line="240" w:lineRule="auto"/>
        <w:ind w:left="40"/>
        <w:rPr>
          <w:rFonts w:ascii="Cambria" w:hAnsi="Cambria" w:cs="Cambria"/>
          <w:b/>
          <w:bCs/>
          <w:i/>
          <w:sz w:val="24"/>
          <w:szCs w:val="24"/>
        </w:rPr>
      </w:pPr>
    </w:p>
    <w:p w:rsidR="00A21C04" w:rsidRPr="00A21C04" w:rsidRDefault="00A21C04" w:rsidP="00A21C04">
      <w:pPr>
        <w:kinsoku w:val="0"/>
        <w:overflowPunct w:val="0"/>
        <w:autoSpaceDE w:val="0"/>
        <w:autoSpaceDN w:val="0"/>
        <w:adjustRightInd w:val="0"/>
        <w:spacing w:after="0" w:line="240" w:lineRule="auto"/>
        <w:ind w:left="40"/>
        <w:rPr>
          <w:rFonts w:ascii="Cambria" w:hAnsi="Cambria" w:cs="Cambria"/>
          <w:bCs/>
          <w:sz w:val="24"/>
          <w:szCs w:val="24"/>
        </w:rPr>
      </w:pPr>
      <w:r>
        <w:rPr>
          <w:rFonts w:ascii="Cambria" w:hAnsi="Cambria" w:cs="Cambria"/>
          <w:bCs/>
          <w:sz w:val="24"/>
          <w:szCs w:val="24"/>
        </w:rPr>
        <w:t>This regulation is very new. As such, there are indeed many open questions about the breadth of the restrictions.  Public comment on the clause can be made up until August 1, 2023 and thus changes to the clause could theoretically occur as well, as is the nature of an interim rule.  We certainly will know more as well once we see it incorporated into a new award or issued as part of an award modification.</w:t>
      </w:r>
    </w:p>
    <w:p w:rsidR="00444667" w:rsidRDefault="00444667" w:rsidP="00F94CB4">
      <w:pPr>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A21C04" w:rsidRDefault="00A21C04" w:rsidP="00F94CB4">
      <w:pPr>
        <w:kinsoku w:val="0"/>
        <w:overflowPunct w:val="0"/>
        <w:autoSpaceDE w:val="0"/>
        <w:autoSpaceDN w:val="0"/>
        <w:adjustRightInd w:val="0"/>
        <w:spacing w:after="0" w:line="240" w:lineRule="auto"/>
        <w:rPr>
          <w:rFonts w:ascii="Cambria" w:hAnsi="Cambria" w:cs="Cambria"/>
          <w:b/>
          <w:bCs/>
          <w:sz w:val="24"/>
          <w:szCs w:val="24"/>
        </w:rPr>
      </w:pPr>
    </w:p>
    <w:p w:rsidR="00A21C04" w:rsidRDefault="00A21C04" w:rsidP="00F94CB4">
      <w:pPr>
        <w:kinsoku w:val="0"/>
        <w:overflowPunct w:val="0"/>
        <w:autoSpaceDE w:val="0"/>
        <w:autoSpaceDN w:val="0"/>
        <w:adjustRightInd w:val="0"/>
        <w:spacing w:after="0" w:line="240" w:lineRule="auto"/>
        <w:rPr>
          <w:rFonts w:ascii="Cambria" w:hAnsi="Cambria" w:cs="Cambria"/>
          <w:b/>
          <w:bCs/>
          <w:sz w:val="24"/>
          <w:szCs w:val="24"/>
        </w:rPr>
      </w:pPr>
    </w:p>
    <w:p w:rsidR="00444667" w:rsidRDefault="00637704" w:rsidP="00637704">
      <w:pPr>
        <w:kinsoku w:val="0"/>
        <w:overflowPunct w:val="0"/>
        <w:autoSpaceDE w:val="0"/>
        <w:autoSpaceDN w:val="0"/>
        <w:adjustRightInd w:val="0"/>
        <w:spacing w:after="0" w:line="240" w:lineRule="auto"/>
        <w:rPr>
          <w:rFonts w:ascii="Cambria" w:hAnsi="Cambria" w:cs="Cambria"/>
          <w:sz w:val="24"/>
          <w:szCs w:val="24"/>
        </w:rPr>
      </w:pPr>
      <w:r w:rsidRPr="00637704">
        <w:rPr>
          <w:rFonts w:ascii="Cambria" w:hAnsi="Cambria" w:cs="Cambria"/>
          <w:bCs/>
          <w:sz w:val="24"/>
          <w:szCs w:val="24"/>
        </w:rPr>
        <w:t xml:space="preserve">Please see the list below on current companies (as of June 2023) whose programs and applications should not be installed on devices –University or personal- that are being used for UMBC research. Do note that TikTok is just one example and the list is far more extensive.  For example, </w:t>
      </w:r>
      <w:r w:rsidR="00444667" w:rsidRPr="00444667">
        <w:rPr>
          <w:rFonts w:ascii="Cambria" w:hAnsi="Cambria" w:cs="Cambria"/>
          <w:sz w:val="24"/>
          <w:szCs w:val="24"/>
        </w:rPr>
        <w:t>ByteDance</w:t>
      </w:r>
      <w:r w:rsidR="00444667" w:rsidRPr="00444667">
        <w:rPr>
          <w:rFonts w:ascii="Cambria" w:hAnsi="Cambria" w:cs="Cambria"/>
          <w:spacing w:val="11"/>
          <w:sz w:val="24"/>
          <w:szCs w:val="24"/>
        </w:rPr>
        <w:t xml:space="preserve"> </w:t>
      </w:r>
      <w:r w:rsidR="00A21C04">
        <w:rPr>
          <w:rFonts w:ascii="Cambria" w:hAnsi="Cambria" w:cs="Cambria"/>
          <w:sz w:val="24"/>
          <w:szCs w:val="24"/>
        </w:rPr>
        <w:t>is a</w:t>
      </w:r>
      <w:r w:rsidR="00444667" w:rsidRPr="00444667">
        <w:rPr>
          <w:rFonts w:ascii="Cambria" w:hAnsi="Cambria" w:cs="Cambria"/>
          <w:spacing w:val="11"/>
          <w:sz w:val="24"/>
          <w:szCs w:val="24"/>
        </w:rPr>
        <w:t xml:space="preserve"> </w:t>
      </w:r>
      <w:r w:rsidR="00444667" w:rsidRPr="00444667">
        <w:rPr>
          <w:rFonts w:ascii="Cambria" w:hAnsi="Cambria" w:cs="Cambria"/>
          <w:sz w:val="24"/>
          <w:szCs w:val="24"/>
        </w:rPr>
        <w:t>conglomerate</w:t>
      </w:r>
      <w:r w:rsidR="00444667" w:rsidRPr="00444667">
        <w:rPr>
          <w:rFonts w:ascii="Cambria" w:hAnsi="Cambria" w:cs="Cambria"/>
          <w:spacing w:val="10"/>
          <w:sz w:val="24"/>
          <w:szCs w:val="24"/>
        </w:rPr>
        <w:t xml:space="preserve"> </w:t>
      </w:r>
      <w:r w:rsidR="00444667" w:rsidRPr="00444667">
        <w:rPr>
          <w:rFonts w:ascii="Cambria" w:hAnsi="Cambria" w:cs="Cambria"/>
          <w:sz w:val="24"/>
          <w:szCs w:val="24"/>
        </w:rPr>
        <w:t>of</w:t>
      </w:r>
      <w:r w:rsidR="00444667" w:rsidRPr="00444667">
        <w:rPr>
          <w:rFonts w:ascii="Cambria" w:hAnsi="Cambria" w:cs="Cambria"/>
          <w:spacing w:val="9"/>
          <w:sz w:val="24"/>
          <w:szCs w:val="24"/>
        </w:rPr>
        <w:t xml:space="preserve"> </w:t>
      </w:r>
      <w:r w:rsidR="00444667" w:rsidRPr="00444667">
        <w:rPr>
          <w:rFonts w:ascii="Cambria" w:hAnsi="Cambria" w:cs="Cambria"/>
          <w:sz w:val="24"/>
          <w:szCs w:val="24"/>
        </w:rPr>
        <w:t>companies</w:t>
      </w:r>
      <w:r w:rsidR="00444667" w:rsidRPr="00444667">
        <w:rPr>
          <w:rFonts w:ascii="Cambria" w:hAnsi="Cambria" w:cs="Cambria"/>
          <w:spacing w:val="10"/>
          <w:sz w:val="24"/>
          <w:szCs w:val="24"/>
        </w:rPr>
        <w:t xml:space="preserve"> </w:t>
      </w:r>
      <w:r w:rsidR="00444667" w:rsidRPr="00444667">
        <w:rPr>
          <w:rFonts w:ascii="Cambria" w:hAnsi="Cambria" w:cs="Cambria"/>
          <w:sz w:val="24"/>
          <w:szCs w:val="24"/>
        </w:rPr>
        <w:t>that</w:t>
      </w:r>
      <w:r w:rsidR="00444667" w:rsidRPr="00444667">
        <w:rPr>
          <w:rFonts w:ascii="Cambria" w:hAnsi="Cambria" w:cs="Cambria"/>
          <w:spacing w:val="10"/>
          <w:sz w:val="24"/>
          <w:szCs w:val="24"/>
        </w:rPr>
        <w:t xml:space="preserve"> </w:t>
      </w:r>
      <w:r w:rsidR="00444667" w:rsidRPr="00444667">
        <w:rPr>
          <w:rFonts w:ascii="Cambria" w:hAnsi="Cambria" w:cs="Cambria"/>
          <w:sz w:val="24"/>
          <w:szCs w:val="24"/>
        </w:rPr>
        <w:t>operate</w:t>
      </w:r>
      <w:r w:rsidR="00444667" w:rsidRPr="00444667">
        <w:rPr>
          <w:rFonts w:ascii="Cambria" w:hAnsi="Cambria" w:cs="Cambria"/>
          <w:spacing w:val="10"/>
          <w:sz w:val="24"/>
          <w:szCs w:val="24"/>
        </w:rPr>
        <w:t xml:space="preserve"> </w:t>
      </w:r>
      <w:r w:rsidR="00444667" w:rsidRPr="00444667">
        <w:rPr>
          <w:rFonts w:ascii="Cambria" w:hAnsi="Cambria" w:cs="Cambria"/>
          <w:sz w:val="24"/>
          <w:szCs w:val="24"/>
        </w:rPr>
        <w:t>a</w:t>
      </w:r>
      <w:r w:rsidR="00444667" w:rsidRPr="00444667">
        <w:rPr>
          <w:rFonts w:ascii="Cambria" w:hAnsi="Cambria" w:cs="Cambria"/>
          <w:spacing w:val="10"/>
          <w:sz w:val="24"/>
          <w:szCs w:val="24"/>
        </w:rPr>
        <w:t xml:space="preserve"> </w:t>
      </w:r>
      <w:r w:rsidR="00444667" w:rsidRPr="00444667">
        <w:rPr>
          <w:rFonts w:ascii="Cambria" w:hAnsi="Cambria" w:cs="Cambria"/>
          <w:sz w:val="24"/>
          <w:szCs w:val="24"/>
        </w:rPr>
        <w:t>vast</w:t>
      </w:r>
      <w:r w:rsidR="00444667" w:rsidRPr="00444667">
        <w:rPr>
          <w:rFonts w:ascii="Cambria" w:hAnsi="Cambria" w:cs="Cambria"/>
          <w:spacing w:val="10"/>
          <w:sz w:val="24"/>
          <w:szCs w:val="24"/>
        </w:rPr>
        <w:t xml:space="preserve"> </w:t>
      </w:r>
      <w:r w:rsidR="00444667" w:rsidRPr="00444667">
        <w:rPr>
          <w:rFonts w:ascii="Cambria" w:hAnsi="Cambria" w:cs="Cambria"/>
          <w:sz w:val="24"/>
          <w:szCs w:val="24"/>
        </w:rPr>
        <w:t>array of applications and websites.</w:t>
      </w:r>
      <w:r w:rsidR="00444667" w:rsidRPr="00444667">
        <w:rPr>
          <w:rFonts w:ascii="Cambria" w:hAnsi="Cambria" w:cs="Cambria"/>
          <w:spacing w:val="59"/>
          <w:sz w:val="24"/>
          <w:szCs w:val="24"/>
        </w:rPr>
        <w:t xml:space="preserve"> </w:t>
      </w:r>
      <w:r w:rsidR="00444667" w:rsidRPr="00444667">
        <w:rPr>
          <w:rFonts w:ascii="Cambria" w:hAnsi="Cambria" w:cs="Cambria"/>
          <w:sz w:val="24"/>
          <w:szCs w:val="24"/>
        </w:rPr>
        <w:t>Beyond TikTok, the following are examples of the websites</w:t>
      </w:r>
      <w:r w:rsidR="00444667" w:rsidRPr="00444667">
        <w:rPr>
          <w:rFonts w:ascii="Cambria" w:hAnsi="Cambria" w:cs="Cambria"/>
          <w:spacing w:val="22"/>
          <w:sz w:val="24"/>
          <w:szCs w:val="24"/>
        </w:rPr>
        <w:t xml:space="preserve"> </w:t>
      </w:r>
      <w:r w:rsidR="00444667" w:rsidRPr="00444667">
        <w:rPr>
          <w:rFonts w:ascii="Cambria" w:hAnsi="Cambria" w:cs="Cambria"/>
          <w:sz w:val="24"/>
          <w:szCs w:val="24"/>
        </w:rPr>
        <w:t>and</w:t>
      </w:r>
      <w:r w:rsidR="00444667" w:rsidRPr="00444667">
        <w:rPr>
          <w:rFonts w:ascii="Cambria" w:hAnsi="Cambria" w:cs="Cambria"/>
          <w:spacing w:val="23"/>
          <w:sz w:val="24"/>
          <w:szCs w:val="24"/>
        </w:rPr>
        <w:t xml:space="preserve"> </w:t>
      </w:r>
      <w:r w:rsidR="00444667" w:rsidRPr="00444667">
        <w:rPr>
          <w:rFonts w:ascii="Cambria" w:hAnsi="Cambria" w:cs="Cambria"/>
          <w:sz w:val="24"/>
          <w:szCs w:val="24"/>
        </w:rPr>
        <w:t>applications</w:t>
      </w:r>
      <w:r w:rsidR="00444667" w:rsidRPr="00444667">
        <w:rPr>
          <w:rFonts w:ascii="Cambria" w:hAnsi="Cambria" w:cs="Cambria"/>
          <w:spacing w:val="22"/>
          <w:sz w:val="24"/>
          <w:szCs w:val="24"/>
        </w:rPr>
        <w:t xml:space="preserve"> </w:t>
      </w:r>
      <w:r w:rsidR="00444667" w:rsidRPr="00444667">
        <w:rPr>
          <w:rFonts w:ascii="Cambria" w:hAnsi="Cambria" w:cs="Cambria"/>
          <w:sz w:val="24"/>
          <w:szCs w:val="24"/>
        </w:rPr>
        <w:t>operated</w:t>
      </w:r>
      <w:r w:rsidR="00444667" w:rsidRPr="00444667">
        <w:rPr>
          <w:rFonts w:ascii="Cambria" w:hAnsi="Cambria" w:cs="Cambria"/>
          <w:spacing w:val="23"/>
          <w:sz w:val="24"/>
          <w:szCs w:val="24"/>
        </w:rPr>
        <w:t xml:space="preserve"> </w:t>
      </w:r>
      <w:r w:rsidR="00444667" w:rsidRPr="00444667">
        <w:rPr>
          <w:rFonts w:ascii="Cambria" w:hAnsi="Cambria" w:cs="Cambria"/>
          <w:sz w:val="24"/>
          <w:szCs w:val="24"/>
        </w:rPr>
        <w:t>by</w:t>
      </w:r>
      <w:r w:rsidR="00444667" w:rsidRPr="00444667">
        <w:rPr>
          <w:rFonts w:ascii="Cambria" w:hAnsi="Cambria" w:cs="Cambria"/>
          <w:spacing w:val="21"/>
          <w:sz w:val="24"/>
          <w:szCs w:val="24"/>
        </w:rPr>
        <w:t xml:space="preserve"> </w:t>
      </w:r>
      <w:r w:rsidR="00444667" w:rsidRPr="00444667">
        <w:rPr>
          <w:rFonts w:ascii="Cambria" w:hAnsi="Cambria" w:cs="Cambria"/>
          <w:sz w:val="24"/>
          <w:szCs w:val="24"/>
        </w:rPr>
        <w:t>companies</w:t>
      </w:r>
      <w:r w:rsidR="00444667" w:rsidRPr="00444667">
        <w:rPr>
          <w:rFonts w:ascii="Cambria" w:hAnsi="Cambria" w:cs="Cambria"/>
          <w:spacing w:val="22"/>
          <w:sz w:val="24"/>
          <w:szCs w:val="24"/>
        </w:rPr>
        <w:t xml:space="preserve"> </w:t>
      </w:r>
      <w:r w:rsidR="00444667" w:rsidRPr="00444667">
        <w:rPr>
          <w:rFonts w:ascii="Cambria" w:hAnsi="Cambria" w:cs="Cambria"/>
          <w:sz w:val="24"/>
          <w:szCs w:val="24"/>
        </w:rPr>
        <w:t>associated</w:t>
      </w:r>
      <w:r w:rsidR="00444667" w:rsidRPr="00444667">
        <w:rPr>
          <w:rFonts w:ascii="Cambria" w:hAnsi="Cambria" w:cs="Cambria"/>
          <w:spacing w:val="23"/>
          <w:sz w:val="24"/>
          <w:szCs w:val="24"/>
        </w:rPr>
        <w:t xml:space="preserve"> </w:t>
      </w:r>
      <w:r w:rsidR="00444667" w:rsidRPr="00444667">
        <w:rPr>
          <w:rFonts w:ascii="Cambria" w:hAnsi="Cambria" w:cs="Cambria"/>
          <w:sz w:val="24"/>
          <w:szCs w:val="24"/>
        </w:rPr>
        <w:t>with</w:t>
      </w:r>
      <w:r w:rsidR="00444667" w:rsidRPr="00444667">
        <w:rPr>
          <w:rFonts w:ascii="Cambria" w:hAnsi="Cambria" w:cs="Cambria"/>
          <w:spacing w:val="22"/>
          <w:sz w:val="24"/>
          <w:szCs w:val="24"/>
        </w:rPr>
        <w:t xml:space="preserve"> </w:t>
      </w:r>
      <w:r w:rsidR="00444667" w:rsidRPr="00444667">
        <w:rPr>
          <w:rFonts w:ascii="Cambria" w:hAnsi="Cambria" w:cs="Cambria"/>
          <w:sz w:val="24"/>
          <w:szCs w:val="24"/>
        </w:rPr>
        <w:t>ByteDance:</w:t>
      </w:r>
    </w:p>
    <w:p w:rsidR="00637704" w:rsidRDefault="00637704" w:rsidP="00637704">
      <w:pPr>
        <w:kinsoku w:val="0"/>
        <w:overflowPunct w:val="0"/>
        <w:autoSpaceDE w:val="0"/>
        <w:autoSpaceDN w:val="0"/>
        <w:adjustRightInd w:val="0"/>
        <w:spacing w:after="0" w:line="240" w:lineRule="auto"/>
        <w:rPr>
          <w:rFonts w:ascii="Cambria" w:hAnsi="Cambria" w:cs="Cambria"/>
          <w:sz w:val="24"/>
          <w:szCs w:val="24"/>
        </w:rPr>
      </w:pPr>
    </w:p>
    <w:tbl>
      <w:tblPr>
        <w:tblStyle w:val="TableGrid"/>
        <w:tblW w:w="0" w:type="auto"/>
        <w:tblLook w:val="04A0" w:firstRow="1" w:lastRow="0" w:firstColumn="1" w:lastColumn="0" w:noHBand="0" w:noVBand="1"/>
      </w:tblPr>
      <w:tblGrid>
        <w:gridCol w:w="4825"/>
      </w:tblGrid>
      <w:tr w:rsidR="00A21C04" w:rsidTr="00637704">
        <w:tc>
          <w:tcPr>
            <w:tcW w:w="4825" w:type="dxa"/>
          </w:tcPr>
          <w:p w:rsidR="00A21C04" w:rsidRPr="00444667" w:rsidRDefault="00A21C04" w:rsidP="00637704">
            <w:pPr>
              <w:kinsoku w:val="0"/>
              <w:overflowPunct w:val="0"/>
              <w:autoSpaceDE w:val="0"/>
              <w:autoSpaceDN w:val="0"/>
              <w:adjustRightInd w:val="0"/>
              <w:spacing w:line="281" w:lineRule="exact"/>
              <w:ind w:left="107"/>
              <w:rPr>
                <w:rFonts w:ascii="Cambria" w:hAnsi="Cambria" w:cs="Cambria"/>
                <w:b/>
                <w:bCs/>
                <w:sz w:val="24"/>
                <w:szCs w:val="24"/>
              </w:rPr>
            </w:pPr>
            <w:r w:rsidRPr="00444667">
              <w:rPr>
                <w:rFonts w:ascii="Cambria" w:hAnsi="Cambria" w:cs="Cambria"/>
                <w:b/>
                <w:bCs/>
                <w:sz w:val="24"/>
                <w:szCs w:val="24"/>
              </w:rPr>
              <w:t>ByteDance Ltd.</w:t>
            </w:r>
          </w:p>
          <w:p w:rsidR="00A21C04" w:rsidRPr="00444667" w:rsidRDefault="00A21C04" w:rsidP="00637704">
            <w:pPr>
              <w:kinsoku w:val="0"/>
              <w:overflowPunct w:val="0"/>
              <w:autoSpaceDE w:val="0"/>
              <w:autoSpaceDN w:val="0"/>
              <w:adjustRightInd w:val="0"/>
              <w:spacing w:before="49" w:line="441" w:lineRule="auto"/>
              <w:ind w:left="107" w:right="1469" w:hanging="1"/>
              <w:rPr>
                <w:rFonts w:ascii="Cambria" w:hAnsi="Cambria" w:cs="Cambria"/>
                <w:sz w:val="18"/>
                <w:szCs w:val="18"/>
              </w:rPr>
            </w:pPr>
            <w:r w:rsidRPr="00444667">
              <w:rPr>
                <w:rFonts w:ascii="Cambria" w:hAnsi="Cambria" w:cs="Cambria"/>
                <w:b/>
                <w:bCs/>
                <w:sz w:val="18"/>
                <w:szCs w:val="18"/>
              </w:rPr>
              <w:t xml:space="preserve">CapCut </w:t>
            </w:r>
            <w:r w:rsidRPr="00444667">
              <w:rPr>
                <w:rFonts w:ascii="Cambria" w:hAnsi="Cambria" w:cs="Cambria"/>
                <w:sz w:val="18"/>
                <w:szCs w:val="18"/>
              </w:rPr>
              <w:t>– Video Editing Software</w:t>
            </w:r>
            <w:r w:rsidRPr="00444667">
              <w:rPr>
                <w:rFonts w:ascii="Cambria" w:hAnsi="Cambria" w:cs="Cambria"/>
                <w:spacing w:val="40"/>
                <w:sz w:val="18"/>
                <w:szCs w:val="18"/>
              </w:rPr>
              <w:t xml:space="preserve"> </w:t>
            </w:r>
            <w:r w:rsidRPr="00444667">
              <w:rPr>
                <w:rFonts w:ascii="Cambria" w:hAnsi="Cambria" w:cs="Cambria"/>
                <w:b/>
                <w:bCs/>
                <w:sz w:val="18"/>
                <w:szCs w:val="18"/>
              </w:rPr>
              <w:t xml:space="preserve">Douyin </w:t>
            </w:r>
            <w:r w:rsidRPr="00444667">
              <w:rPr>
                <w:rFonts w:ascii="Cambria" w:hAnsi="Cambria" w:cs="Cambria"/>
                <w:sz w:val="18"/>
                <w:szCs w:val="18"/>
              </w:rPr>
              <w:t>– Chinese Version of TikTok</w:t>
            </w:r>
            <w:r w:rsidRPr="00444667">
              <w:rPr>
                <w:rFonts w:ascii="Cambria" w:hAnsi="Cambria" w:cs="Cambria"/>
                <w:spacing w:val="40"/>
                <w:sz w:val="18"/>
                <w:szCs w:val="18"/>
              </w:rPr>
              <w:t xml:space="preserve"> </w:t>
            </w:r>
            <w:r w:rsidRPr="00444667">
              <w:rPr>
                <w:rFonts w:ascii="Cambria" w:hAnsi="Cambria" w:cs="Cambria"/>
                <w:b/>
                <w:bCs/>
                <w:sz w:val="18"/>
                <w:szCs w:val="18"/>
              </w:rPr>
              <w:t xml:space="preserve">Lark </w:t>
            </w:r>
            <w:r w:rsidRPr="00444667">
              <w:rPr>
                <w:rFonts w:ascii="Cambria" w:hAnsi="Cambria" w:cs="Cambria"/>
                <w:sz w:val="18"/>
                <w:szCs w:val="18"/>
              </w:rPr>
              <w:t>– Enterprise Collaboration Tool</w:t>
            </w:r>
            <w:r w:rsidRPr="00444667">
              <w:rPr>
                <w:rFonts w:ascii="Cambria" w:hAnsi="Cambria" w:cs="Cambria"/>
                <w:spacing w:val="40"/>
                <w:sz w:val="18"/>
                <w:szCs w:val="18"/>
              </w:rPr>
              <w:t xml:space="preserve"> </w:t>
            </w:r>
            <w:r w:rsidRPr="00444667">
              <w:rPr>
                <w:rFonts w:ascii="Cambria" w:hAnsi="Cambria" w:cs="Cambria"/>
                <w:b/>
                <w:bCs/>
                <w:sz w:val="18"/>
                <w:szCs w:val="18"/>
              </w:rPr>
              <w:t>TikTok</w:t>
            </w:r>
            <w:r w:rsidRPr="00444667">
              <w:rPr>
                <w:rFonts w:ascii="Cambria" w:hAnsi="Cambria" w:cs="Cambria"/>
                <w:b/>
                <w:bCs/>
                <w:spacing w:val="-8"/>
                <w:sz w:val="18"/>
                <w:szCs w:val="18"/>
              </w:rPr>
              <w:t xml:space="preserve"> </w:t>
            </w:r>
            <w:r w:rsidRPr="00444667">
              <w:rPr>
                <w:rFonts w:ascii="Cambria" w:hAnsi="Cambria" w:cs="Cambria"/>
                <w:sz w:val="18"/>
                <w:szCs w:val="18"/>
              </w:rPr>
              <w:t>–</w:t>
            </w:r>
            <w:r w:rsidRPr="00444667">
              <w:rPr>
                <w:rFonts w:ascii="Cambria" w:hAnsi="Cambria" w:cs="Cambria"/>
                <w:spacing w:val="-8"/>
                <w:sz w:val="18"/>
                <w:szCs w:val="18"/>
              </w:rPr>
              <w:t xml:space="preserve"> </w:t>
            </w:r>
            <w:r w:rsidRPr="00444667">
              <w:rPr>
                <w:rFonts w:ascii="Cambria" w:hAnsi="Cambria" w:cs="Cambria"/>
                <w:sz w:val="18"/>
                <w:szCs w:val="18"/>
              </w:rPr>
              <w:t>Video</w:t>
            </w:r>
            <w:r w:rsidRPr="00444667">
              <w:rPr>
                <w:rFonts w:ascii="Cambria" w:hAnsi="Cambria" w:cs="Cambria"/>
                <w:spacing w:val="-8"/>
                <w:sz w:val="18"/>
                <w:szCs w:val="18"/>
              </w:rPr>
              <w:t xml:space="preserve"> </w:t>
            </w:r>
            <w:r w:rsidRPr="00444667">
              <w:rPr>
                <w:rFonts w:ascii="Cambria" w:hAnsi="Cambria" w:cs="Cambria"/>
                <w:sz w:val="18"/>
                <w:szCs w:val="18"/>
              </w:rPr>
              <w:t>Social</w:t>
            </w:r>
            <w:r w:rsidRPr="00444667">
              <w:rPr>
                <w:rFonts w:ascii="Cambria" w:hAnsi="Cambria" w:cs="Cambria"/>
                <w:spacing w:val="-8"/>
                <w:sz w:val="18"/>
                <w:szCs w:val="18"/>
              </w:rPr>
              <w:t xml:space="preserve"> </w:t>
            </w:r>
            <w:r w:rsidRPr="00444667">
              <w:rPr>
                <w:rFonts w:ascii="Cambria" w:hAnsi="Cambria" w:cs="Cambria"/>
                <w:sz w:val="18"/>
                <w:szCs w:val="18"/>
              </w:rPr>
              <w:t>Media</w:t>
            </w:r>
            <w:r w:rsidRPr="00444667">
              <w:rPr>
                <w:rFonts w:ascii="Cambria" w:hAnsi="Cambria" w:cs="Cambria"/>
                <w:spacing w:val="-6"/>
                <w:sz w:val="18"/>
                <w:szCs w:val="18"/>
              </w:rPr>
              <w:t xml:space="preserve"> </w:t>
            </w:r>
            <w:r w:rsidRPr="00444667">
              <w:rPr>
                <w:rFonts w:ascii="Cambria" w:hAnsi="Cambria" w:cs="Cambria"/>
                <w:sz w:val="18"/>
                <w:szCs w:val="18"/>
              </w:rPr>
              <w:t>Network</w:t>
            </w:r>
            <w:r w:rsidRPr="00444667">
              <w:rPr>
                <w:rFonts w:ascii="Cambria" w:hAnsi="Cambria" w:cs="Cambria"/>
                <w:spacing w:val="40"/>
                <w:sz w:val="18"/>
                <w:szCs w:val="18"/>
              </w:rPr>
              <w:t xml:space="preserve"> </w:t>
            </w:r>
            <w:r w:rsidRPr="00444667">
              <w:rPr>
                <w:rFonts w:ascii="Cambria" w:hAnsi="Cambria" w:cs="Cambria"/>
                <w:b/>
                <w:bCs/>
                <w:sz w:val="18"/>
                <w:szCs w:val="18"/>
              </w:rPr>
              <w:t xml:space="preserve">Toutaio </w:t>
            </w:r>
            <w:r w:rsidRPr="00444667">
              <w:rPr>
                <w:rFonts w:ascii="Cambria" w:hAnsi="Cambria" w:cs="Cambria"/>
                <w:sz w:val="18"/>
                <w:szCs w:val="18"/>
              </w:rPr>
              <w:t>– News Aggregation tool</w:t>
            </w:r>
          </w:p>
          <w:p w:rsidR="00A21C04" w:rsidRPr="00444667" w:rsidRDefault="00A21C04" w:rsidP="00637704">
            <w:pPr>
              <w:kinsoku w:val="0"/>
              <w:overflowPunct w:val="0"/>
              <w:autoSpaceDE w:val="0"/>
              <w:autoSpaceDN w:val="0"/>
              <w:adjustRightInd w:val="0"/>
              <w:spacing w:line="209" w:lineRule="exact"/>
              <w:ind w:left="108"/>
              <w:rPr>
                <w:rFonts w:ascii="Cambria" w:hAnsi="Cambria" w:cs="Cambria"/>
                <w:sz w:val="18"/>
                <w:szCs w:val="18"/>
              </w:rPr>
            </w:pPr>
            <w:r w:rsidRPr="00444667">
              <w:rPr>
                <w:rFonts w:ascii="Cambria" w:hAnsi="Cambria" w:cs="Cambria"/>
                <w:b/>
                <w:bCs/>
                <w:sz w:val="18"/>
                <w:szCs w:val="18"/>
              </w:rPr>
              <w:t xml:space="preserve">Xigua Video </w:t>
            </w:r>
            <w:r w:rsidRPr="00444667">
              <w:rPr>
                <w:rFonts w:ascii="Cambria" w:hAnsi="Cambria" w:cs="Cambria"/>
                <w:sz w:val="18"/>
                <w:szCs w:val="18"/>
              </w:rPr>
              <w:t>– Short and Mid Length Video / TV Content</w:t>
            </w:r>
          </w:p>
          <w:p w:rsidR="00A21C04" w:rsidRPr="00444667" w:rsidRDefault="00A21C04" w:rsidP="00637704">
            <w:pPr>
              <w:kinsoku w:val="0"/>
              <w:overflowPunct w:val="0"/>
              <w:autoSpaceDE w:val="0"/>
              <w:autoSpaceDN w:val="0"/>
              <w:adjustRightInd w:val="0"/>
              <w:ind w:left="108"/>
              <w:rPr>
                <w:rFonts w:ascii="Cambria" w:hAnsi="Cambria" w:cs="Cambria"/>
                <w:sz w:val="18"/>
                <w:szCs w:val="18"/>
              </w:rPr>
            </w:pPr>
            <w:r w:rsidRPr="00444667">
              <w:rPr>
                <w:rFonts w:ascii="Cambria" w:hAnsi="Cambria" w:cs="Cambria"/>
                <w:b/>
                <w:bCs/>
                <w:sz w:val="18"/>
                <w:szCs w:val="18"/>
              </w:rPr>
              <w:t xml:space="preserve">Nuverse </w:t>
            </w:r>
            <w:r w:rsidRPr="00444667">
              <w:rPr>
                <w:rFonts w:ascii="Cambria" w:hAnsi="Cambria" w:cs="Cambria"/>
                <w:sz w:val="18"/>
                <w:szCs w:val="18"/>
              </w:rPr>
              <w:t>– Video Game Company</w:t>
            </w:r>
          </w:p>
          <w:p w:rsidR="00A21C04" w:rsidRPr="00444667" w:rsidRDefault="00A21C04" w:rsidP="00637704">
            <w:pPr>
              <w:numPr>
                <w:ilvl w:val="0"/>
                <w:numId w:val="4"/>
              </w:numPr>
              <w:tabs>
                <w:tab w:val="left" w:pos="829"/>
              </w:tabs>
              <w:kinsoku w:val="0"/>
              <w:overflowPunct w:val="0"/>
              <w:autoSpaceDE w:val="0"/>
              <w:autoSpaceDN w:val="0"/>
              <w:adjustRightInd w:val="0"/>
              <w:ind w:left="828" w:hanging="361"/>
              <w:rPr>
                <w:rFonts w:ascii="Calibri" w:hAnsi="Calibri" w:cs="Calibri"/>
                <w:sz w:val="18"/>
                <w:szCs w:val="18"/>
              </w:rPr>
            </w:pPr>
            <w:r w:rsidRPr="00444667">
              <w:rPr>
                <w:rFonts w:ascii="Calibri" w:hAnsi="Calibri" w:cs="Calibri"/>
                <w:sz w:val="18"/>
                <w:szCs w:val="18"/>
              </w:rPr>
              <w:t>Warhammer 40,000: Lost Crusade in 2021</w:t>
            </w:r>
          </w:p>
          <w:p w:rsidR="00A21C04" w:rsidRPr="00444667" w:rsidRDefault="00A21C04" w:rsidP="00637704">
            <w:pPr>
              <w:numPr>
                <w:ilvl w:val="0"/>
                <w:numId w:val="4"/>
              </w:numPr>
              <w:tabs>
                <w:tab w:val="left" w:pos="829"/>
              </w:tabs>
              <w:kinsoku w:val="0"/>
              <w:overflowPunct w:val="0"/>
              <w:autoSpaceDE w:val="0"/>
              <w:autoSpaceDN w:val="0"/>
              <w:adjustRightInd w:val="0"/>
              <w:spacing w:line="229" w:lineRule="exact"/>
              <w:ind w:left="828" w:hanging="361"/>
              <w:rPr>
                <w:rFonts w:ascii="Calibri" w:hAnsi="Calibri" w:cs="Calibri"/>
                <w:sz w:val="18"/>
                <w:szCs w:val="18"/>
              </w:rPr>
            </w:pPr>
            <w:r w:rsidRPr="00444667">
              <w:rPr>
                <w:rFonts w:ascii="Calibri" w:hAnsi="Calibri" w:cs="Calibri"/>
                <w:sz w:val="18"/>
                <w:szCs w:val="18"/>
              </w:rPr>
              <w:t>Marvel</w:t>
            </w:r>
            <w:r w:rsidRPr="00444667">
              <w:rPr>
                <w:rFonts w:ascii="Calibri" w:hAnsi="Calibri" w:cs="Calibri"/>
                <w:spacing w:val="-2"/>
                <w:sz w:val="18"/>
                <w:szCs w:val="18"/>
              </w:rPr>
              <w:t xml:space="preserve"> </w:t>
            </w:r>
            <w:r w:rsidRPr="00444667">
              <w:rPr>
                <w:rFonts w:ascii="Calibri" w:hAnsi="Calibri" w:cs="Calibri"/>
                <w:sz w:val="18"/>
                <w:szCs w:val="18"/>
              </w:rPr>
              <w:t>Snap</w:t>
            </w:r>
          </w:p>
          <w:p w:rsidR="00A21C04" w:rsidRPr="00444667" w:rsidRDefault="00A21C04" w:rsidP="00637704">
            <w:pPr>
              <w:kinsoku w:val="0"/>
              <w:overflowPunct w:val="0"/>
              <w:autoSpaceDE w:val="0"/>
              <w:autoSpaceDN w:val="0"/>
              <w:adjustRightInd w:val="0"/>
              <w:spacing w:line="211" w:lineRule="exact"/>
              <w:ind w:left="108"/>
              <w:rPr>
                <w:rFonts w:ascii="Cambria" w:hAnsi="Cambria" w:cs="Cambria"/>
                <w:sz w:val="18"/>
                <w:szCs w:val="18"/>
              </w:rPr>
            </w:pPr>
            <w:r w:rsidRPr="00444667">
              <w:rPr>
                <w:rFonts w:ascii="Cambria" w:hAnsi="Cambria" w:cs="Cambria"/>
                <w:b/>
                <w:bCs/>
                <w:sz w:val="18"/>
                <w:szCs w:val="18"/>
              </w:rPr>
              <w:t xml:space="preserve">Gogokid </w:t>
            </w:r>
            <w:r w:rsidRPr="00444667">
              <w:rPr>
                <w:rFonts w:ascii="Cambria" w:hAnsi="Cambria" w:cs="Cambria"/>
                <w:sz w:val="18"/>
                <w:szCs w:val="18"/>
              </w:rPr>
              <w:t>– English Language Training Tool</w:t>
            </w:r>
          </w:p>
          <w:p w:rsidR="00A21C04" w:rsidRPr="00444667" w:rsidRDefault="00A21C04" w:rsidP="00637704">
            <w:pPr>
              <w:kinsoku w:val="0"/>
              <w:overflowPunct w:val="0"/>
              <w:autoSpaceDE w:val="0"/>
              <w:autoSpaceDN w:val="0"/>
              <w:adjustRightInd w:val="0"/>
              <w:ind w:left="108"/>
              <w:rPr>
                <w:rFonts w:ascii="Cambria" w:hAnsi="Cambria" w:cs="Cambria"/>
                <w:sz w:val="18"/>
                <w:szCs w:val="18"/>
              </w:rPr>
            </w:pPr>
            <w:r w:rsidRPr="00444667">
              <w:rPr>
                <w:rFonts w:ascii="Cambria" w:hAnsi="Cambria" w:cs="Cambria"/>
                <w:b/>
                <w:bCs/>
                <w:sz w:val="18"/>
                <w:szCs w:val="18"/>
              </w:rPr>
              <w:t xml:space="preserve">Moonton </w:t>
            </w:r>
            <w:r w:rsidRPr="00444667">
              <w:rPr>
                <w:rFonts w:ascii="Cambria" w:hAnsi="Cambria" w:cs="Cambria"/>
                <w:sz w:val="18"/>
                <w:szCs w:val="18"/>
              </w:rPr>
              <w:t>- Mobile eSports game</w:t>
            </w:r>
          </w:p>
          <w:p w:rsidR="00A21C04" w:rsidRPr="00444667" w:rsidRDefault="00A21C04" w:rsidP="00637704">
            <w:pPr>
              <w:numPr>
                <w:ilvl w:val="0"/>
                <w:numId w:val="4"/>
              </w:numPr>
              <w:tabs>
                <w:tab w:val="left" w:pos="829"/>
              </w:tabs>
              <w:kinsoku w:val="0"/>
              <w:overflowPunct w:val="0"/>
              <w:autoSpaceDE w:val="0"/>
              <w:autoSpaceDN w:val="0"/>
              <w:adjustRightInd w:val="0"/>
              <w:spacing w:line="229" w:lineRule="exact"/>
              <w:ind w:left="828" w:hanging="361"/>
              <w:rPr>
                <w:rFonts w:ascii="Calibri" w:hAnsi="Calibri" w:cs="Calibri"/>
                <w:sz w:val="18"/>
                <w:szCs w:val="18"/>
              </w:rPr>
            </w:pPr>
            <w:r w:rsidRPr="00444667">
              <w:rPr>
                <w:rFonts w:ascii="Calibri" w:hAnsi="Calibri" w:cs="Calibri"/>
                <w:sz w:val="18"/>
                <w:szCs w:val="18"/>
              </w:rPr>
              <w:t>Magic Rush: Heroes</w:t>
            </w:r>
          </w:p>
          <w:p w:rsidR="00A21C04" w:rsidRPr="00444667" w:rsidRDefault="00A21C04" w:rsidP="00637704">
            <w:pPr>
              <w:numPr>
                <w:ilvl w:val="0"/>
                <w:numId w:val="4"/>
              </w:numPr>
              <w:tabs>
                <w:tab w:val="left" w:pos="829"/>
              </w:tabs>
              <w:kinsoku w:val="0"/>
              <w:overflowPunct w:val="0"/>
              <w:autoSpaceDE w:val="0"/>
              <w:autoSpaceDN w:val="0"/>
              <w:adjustRightInd w:val="0"/>
              <w:spacing w:line="229" w:lineRule="exact"/>
              <w:ind w:left="828" w:hanging="361"/>
              <w:rPr>
                <w:rFonts w:ascii="Calibri" w:hAnsi="Calibri" w:cs="Calibri"/>
                <w:sz w:val="18"/>
                <w:szCs w:val="18"/>
              </w:rPr>
            </w:pPr>
            <w:r w:rsidRPr="00444667">
              <w:rPr>
                <w:rFonts w:ascii="Calibri" w:hAnsi="Calibri" w:cs="Calibri"/>
                <w:sz w:val="18"/>
                <w:szCs w:val="18"/>
              </w:rPr>
              <w:t>Mobile Legends: Bang</w:t>
            </w:r>
          </w:p>
          <w:p w:rsidR="00A21C04" w:rsidRPr="00444667" w:rsidRDefault="00A21C04" w:rsidP="00637704">
            <w:pPr>
              <w:numPr>
                <w:ilvl w:val="0"/>
                <w:numId w:val="4"/>
              </w:numPr>
              <w:tabs>
                <w:tab w:val="left" w:pos="829"/>
              </w:tabs>
              <w:kinsoku w:val="0"/>
              <w:overflowPunct w:val="0"/>
              <w:autoSpaceDE w:val="0"/>
              <w:autoSpaceDN w:val="0"/>
              <w:adjustRightInd w:val="0"/>
              <w:spacing w:line="229" w:lineRule="exact"/>
              <w:ind w:left="828" w:hanging="361"/>
              <w:rPr>
                <w:rFonts w:ascii="Calibri" w:hAnsi="Calibri" w:cs="Calibri"/>
                <w:sz w:val="18"/>
                <w:szCs w:val="18"/>
              </w:rPr>
            </w:pPr>
            <w:r w:rsidRPr="00444667">
              <w:rPr>
                <w:rFonts w:ascii="Calibri" w:hAnsi="Calibri" w:cs="Calibri"/>
                <w:sz w:val="18"/>
                <w:szCs w:val="18"/>
              </w:rPr>
              <w:t>Mobile Legends: Adventure</w:t>
            </w:r>
          </w:p>
          <w:p w:rsidR="00A21C04" w:rsidRPr="00444667" w:rsidRDefault="00A21C04" w:rsidP="00637704">
            <w:pPr>
              <w:numPr>
                <w:ilvl w:val="0"/>
                <w:numId w:val="4"/>
              </w:numPr>
              <w:tabs>
                <w:tab w:val="left" w:pos="829"/>
              </w:tabs>
              <w:kinsoku w:val="0"/>
              <w:overflowPunct w:val="0"/>
              <w:autoSpaceDE w:val="0"/>
              <w:autoSpaceDN w:val="0"/>
              <w:adjustRightInd w:val="0"/>
              <w:spacing w:line="229" w:lineRule="exact"/>
              <w:ind w:left="828" w:hanging="361"/>
              <w:rPr>
                <w:rFonts w:ascii="Calibri" w:hAnsi="Calibri" w:cs="Calibri"/>
                <w:sz w:val="18"/>
                <w:szCs w:val="18"/>
              </w:rPr>
            </w:pPr>
            <w:r w:rsidRPr="00444667">
              <w:rPr>
                <w:rFonts w:ascii="Calibri" w:hAnsi="Calibri" w:cs="Calibri"/>
                <w:sz w:val="18"/>
                <w:szCs w:val="18"/>
              </w:rPr>
              <w:t>Mobile Legends: Pocket</w:t>
            </w:r>
          </w:p>
          <w:p w:rsidR="00A21C04" w:rsidRPr="00444667" w:rsidRDefault="00A21C04" w:rsidP="00637704">
            <w:pPr>
              <w:numPr>
                <w:ilvl w:val="0"/>
                <w:numId w:val="4"/>
              </w:numPr>
              <w:tabs>
                <w:tab w:val="left" w:pos="829"/>
              </w:tabs>
              <w:kinsoku w:val="0"/>
              <w:overflowPunct w:val="0"/>
              <w:autoSpaceDE w:val="0"/>
              <w:autoSpaceDN w:val="0"/>
              <w:adjustRightInd w:val="0"/>
              <w:spacing w:line="229" w:lineRule="exact"/>
              <w:ind w:left="828" w:hanging="361"/>
              <w:rPr>
                <w:rFonts w:ascii="Calibri" w:hAnsi="Calibri" w:cs="Calibri"/>
                <w:sz w:val="18"/>
                <w:szCs w:val="18"/>
              </w:rPr>
            </w:pPr>
            <w:r w:rsidRPr="00444667">
              <w:rPr>
                <w:rFonts w:ascii="Calibri" w:hAnsi="Calibri" w:cs="Calibri"/>
                <w:sz w:val="18"/>
                <w:szCs w:val="18"/>
              </w:rPr>
              <w:t>Sweet Crossing: Snake.io</w:t>
            </w:r>
          </w:p>
          <w:p w:rsidR="00A21C04" w:rsidRPr="00444667" w:rsidRDefault="00A21C04" w:rsidP="00637704">
            <w:pPr>
              <w:kinsoku w:val="0"/>
              <w:overflowPunct w:val="0"/>
              <w:autoSpaceDE w:val="0"/>
              <w:autoSpaceDN w:val="0"/>
              <w:adjustRightInd w:val="0"/>
              <w:spacing w:line="211" w:lineRule="exact"/>
              <w:ind w:left="108"/>
              <w:rPr>
                <w:rFonts w:ascii="Cambria" w:hAnsi="Cambria" w:cs="Cambria"/>
                <w:sz w:val="18"/>
                <w:szCs w:val="18"/>
              </w:rPr>
            </w:pPr>
            <w:r w:rsidRPr="00444667">
              <w:rPr>
                <w:rFonts w:ascii="Cambria" w:hAnsi="Cambria" w:cs="Cambria"/>
                <w:b/>
                <w:bCs/>
                <w:sz w:val="18"/>
                <w:szCs w:val="18"/>
              </w:rPr>
              <w:t xml:space="preserve">Party Island </w:t>
            </w:r>
            <w:r w:rsidRPr="00444667">
              <w:rPr>
                <w:rFonts w:ascii="Cambria" w:hAnsi="Cambria" w:cs="Cambria"/>
                <w:sz w:val="18"/>
                <w:szCs w:val="18"/>
              </w:rPr>
              <w:t>– Social Media App</w:t>
            </w:r>
          </w:p>
          <w:p w:rsidR="00A21C04" w:rsidRPr="00444667" w:rsidRDefault="00A21C04" w:rsidP="00637704">
            <w:pPr>
              <w:kinsoku w:val="0"/>
              <w:overflowPunct w:val="0"/>
              <w:autoSpaceDE w:val="0"/>
              <w:autoSpaceDN w:val="0"/>
              <w:adjustRightInd w:val="0"/>
              <w:ind w:left="108"/>
              <w:rPr>
                <w:rFonts w:ascii="Cambria" w:hAnsi="Cambria" w:cs="Cambria"/>
                <w:sz w:val="18"/>
                <w:szCs w:val="18"/>
              </w:rPr>
            </w:pPr>
            <w:r w:rsidRPr="00444667">
              <w:rPr>
                <w:rFonts w:ascii="Cambria" w:hAnsi="Cambria" w:cs="Cambria"/>
                <w:b/>
                <w:bCs/>
                <w:sz w:val="18"/>
                <w:szCs w:val="18"/>
              </w:rPr>
              <w:t xml:space="preserve">Resso </w:t>
            </w:r>
            <w:r w:rsidRPr="00444667">
              <w:rPr>
                <w:rFonts w:ascii="Cambria" w:hAnsi="Cambria" w:cs="Cambria"/>
                <w:sz w:val="18"/>
                <w:szCs w:val="18"/>
              </w:rPr>
              <w:t>– Social Music Streaming App</w:t>
            </w:r>
          </w:p>
          <w:p w:rsidR="00A21C04" w:rsidRPr="00637704" w:rsidRDefault="00A21C04" w:rsidP="00637704">
            <w:pPr>
              <w:pStyle w:val="ListParagraph"/>
              <w:numPr>
                <w:ilvl w:val="0"/>
                <w:numId w:val="5"/>
              </w:numPr>
              <w:kinsoku w:val="0"/>
              <w:overflowPunct w:val="0"/>
              <w:autoSpaceDE w:val="0"/>
              <w:autoSpaceDN w:val="0"/>
              <w:adjustRightInd w:val="0"/>
              <w:rPr>
                <w:rFonts w:ascii="Cambria" w:hAnsi="Cambria" w:cs="Cambria"/>
                <w:sz w:val="24"/>
                <w:szCs w:val="24"/>
              </w:rPr>
            </w:pPr>
            <w:r w:rsidRPr="00637704">
              <w:rPr>
                <w:rFonts w:ascii="Calibri" w:hAnsi="Calibri" w:cs="Calibri"/>
                <w:sz w:val="18"/>
                <w:szCs w:val="18"/>
              </w:rPr>
              <w:t xml:space="preserve">Music by Warner Music Group, Sony Music Entertainment, Merlin and Beggars Group, and </w:t>
            </w:r>
            <w:r w:rsidRPr="00637704">
              <w:rPr>
                <w:rFonts w:ascii="Calibri" w:hAnsi="Calibri" w:cs="Calibri"/>
                <w:spacing w:val="-2"/>
                <w:sz w:val="18"/>
                <w:szCs w:val="18"/>
              </w:rPr>
              <w:t>others.</w:t>
            </w:r>
          </w:p>
        </w:tc>
      </w:tr>
    </w:tbl>
    <w:p w:rsidR="00637704" w:rsidRDefault="00637704" w:rsidP="00637704">
      <w:pPr>
        <w:kinsoku w:val="0"/>
        <w:overflowPunct w:val="0"/>
        <w:autoSpaceDE w:val="0"/>
        <w:autoSpaceDN w:val="0"/>
        <w:adjustRightInd w:val="0"/>
        <w:spacing w:after="0" w:line="240" w:lineRule="auto"/>
        <w:rPr>
          <w:rFonts w:ascii="Cambria" w:hAnsi="Cambria" w:cs="Cambria"/>
          <w:sz w:val="24"/>
          <w:szCs w:val="24"/>
        </w:rPr>
      </w:pPr>
    </w:p>
    <w:p w:rsidR="00637704" w:rsidRDefault="00637704" w:rsidP="00637704">
      <w:pPr>
        <w:kinsoku w:val="0"/>
        <w:overflowPunct w:val="0"/>
        <w:autoSpaceDE w:val="0"/>
        <w:autoSpaceDN w:val="0"/>
        <w:adjustRightInd w:val="0"/>
        <w:spacing w:after="0" w:line="240" w:lineRule="auto"/>
        <w:rPr>
          <w:rFonts w:ascii="Cambria" w:hAnsi="Cambria" w:cs="Cambria"/>
          <w:b/>
          <w:bCs/>
          <w:sz w:val="24"/>
          <w:szCs w:val="24"/>
        </w:rPr>
      </w:pPr>
    </w:p>
    <w:p w:rsidR="00637704" w:rsidRPr="00444667" w:rsidRDefault="00637704" w:rsidP="00637704">
      <w:pPr>
        <w:kinsoku w:val="0"/>
        <w:overflowPunct w:val="0"/>
        <w:autoSpaceDE w:val="0"/>
        <w:autoSpaceDN w:val="0"/>
        <w:adjustRightInd w:val="0"/>
        <w:spacing w:after="0" w:line="240" w:lineRule="auto"/>
        <w:rPr>
          <w:rFonts w:ascii="Cambria" w:hAnsi="Cambria" w:cs="Cambria"/>
          <w:b/>
          <w:bCs/>
          <w:sz w:val="24"/>
          <w:szCs w:val="24"/>
        </w:rPr>
      </w:pPr>
    </w:p>
    <w:sectPr w:rsidR="00637704" w:rsidRPr="00444667" w:rsidSect="0073674F">
      <w:type w:val="continuous"/>
      <w:pgSz w:w="12240" w:h="15840"/>
      <w:pgMar w:top="0" w:right="1240" w:bottom="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A53" w:rsidRDefault="00BD7A53" w:rsidP="005011B0">
      <w:pPr>
        <w:spacing w:after="0" w:line="240" w:lineRule="auto"/>
      </w:pPr>
      <w:r>
        <w:separator/>
      </w:r>
    </w:p>
  </w:endnote>
  <w:endnote w:type="continuationSeparator" w:id="0">
    <w:p w:rsidR="00BD7A53" w:rsidRDefault="00BD7A53" w:rsidP="0050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A53" w:rsidRDefault="00BD7A53" w:rsidP="005011B0">
      <w:pPr>
        <w:spacing w:after="0" w:line="240" w:lineRule="auto"/>
      </w:pPr>
      <w:r>
        <w:separator/>
      </w:r>
    </w:p>
  </w:footnote>
  <w:footnote w:type="continuationSeparator" w:id="0">
    <w:p w:rsidR="00BD7A53" w:rsidRDefault="00BD7A53" w:rsidP="005011B0">
      <w:pPr>
        <w:spacing w:after="0" w:line="240" w:lineRule="auto"/>
      </w:pPr>
      <w:r>
        <w:continuationSeparator/>
      </w:r>
    </w:p>
  </w:footnote>
  <w:footnote w:id="1">
    <w:p w:rsidR="005011B0" w:rsidRDefault="005011B0">
      <w:pPr>
        <w:pStyle w:val="FootnoteText"/>
        <w:rPr>
          <w:rStyle w:val="hgkelc"/>
          <w:lang w:val="en"/>
        </w:rPr>
      </w:pPr>
      <w:r>
        <w:rPr>
          <w:rStyle w:val="FootnoteReference"/>
        </w:rPr>
        <w:footnoteRef/>
      </w:r>
      <w:r>
        <w:t xml:space="preserve"> </w:t>
      </w:r>
      <w:r>
        <w:rPr>
          <w:rStyle w:val="hgkelc"/>
          <w:lang w:val="en"/>
        </w:rPr>
        <w:t xml:space="preserve">Interim final rules (IFRs) are rules issued by federal agencies that become effective upon publication without first seeking public comment on the rules' substance. Instead, </w:t>
      </w:r>
      <w:r w:rsidRPr="005011B0">
        <w:rPr>
          <w:rStyle w:val="hgkelc"/>
          <w:bCs/>
          <w:lang w:val="en"/>
        </w:rPr>
        <w:t>federal agencies solicit public comment at the time of publication and may make changes to the rules depending upon that feedback</w:t>
      </w:r>
      <w:r>
        <w:rPr>
          <w:rStyle w:val="hgkelc"/>
          <w:bCs/>
          <w:lang w:val="en"/>
        </w:rPr>
        <w:t>. Public comments on FAR 204-27 an be submitted up until August 1, 2023.</w:t>
      </w:r>
      <w:r>
        <w:rPr>
          <w:rStyle w:val="hgkelc"/>
          <w:lang w:val="en"/>
        </w:rPr>
        <w:t xml:space="preserve"> (from </w:t>
      </w:r>
      <w:hyperlink r:id="rId1" w:history="1">
        <w:r w:rsidRPr="00E936D7">
          <w:rPr>
            <w:rStyle w:val="Hyperlink"/>
            <w:lang w:val="en"/>
          </w:rPr>
          <w:t>https://www.americanactionforum.org/insight/interim-final-rules-a-primer/</w:t>
        </w:r>
      </w:hyperlink>
      <w:r>
        <w:rPr>
          <w:rStyle w:val="hgkelc"/>
          <w:lang w:val="en"/>
        </w:rPr>
        <w:t>)</w:t>
      </w:r>
    </w:p>
    <w:p w:rsidR="005011B0" w:rsidRDefault="005011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7" w:hanging="360"/>
      </w:pPr>
      <w:rPr>
        <w:rFonts w:ascii="Symbol" w:hAnsi="Symbol" w:cs="Symbol"/>
        <w:b w:val="0"/>
        <w:bCs w:val="0"/>
        <w:i w:val="0"/>
        <w:iCs w:val="0"/>
        <w:w w:val="100"/>
        <w:sz w:val="18"/>
        <w:szCs w:val="18"/>
      </w:rPr>
    </w:lvl>
    <w:lvl w:ilvl="1">
      <w:numFmt w:val="bullet"/>
      <w:lvlText w:val="•"/>
      <w:lvlJc w:val="left"/>
      <w:pPr>
        <w:ind w:left="1205" w:hanging="360"/>
      </w:pPr>
    </w:lvl>
    <w:lvl w:ilvl="2">
      <w:numFmt w:val="bullet"/>
      <w:lvlText w:val="•"/>
      <w:lvlJc w:val="left"/>
      <w:pPr>
        <w:ind w:left="1590" w:hanging="360"/>
      </w:pPr>
    </w:lvl>
    <w:lvl w:ilvl="3">
      <w:numFmt w:val="bullet"/>
      <w:lvlText w:val="•"/>
      <w:lvlJc w:val="left"/>
      <w:pPr>
        <w:ind w:left="1975" w:hanging="360"/>
      </w:pPr>
    </w:lvl>
    <w:lvl w:ilvl="4">
      <w:numFmt w:val="bullet"/>
      <w:lvlText w:val="•"/>
      <w:lvlJc w:val="left"/>
      <w:pPr>
        <w:ind w:left="2360" w:hanging="360"/>
      </w:pPr>
    </w:lvl>
    <w:lvl w:ilvl="5">
      <w:numFmt w:val="bullet"/>
      <w:lvlText w:val="•"/>
      <w:lvlJc w:val="left"/>
      <w:pPr>
        <w:ind w:left="2745" w:hanging="360"/>
      </w:pPr>
    </w:lvl>
    <w:lvl w:ilvl="6">
      <w:numFmt w:val="bullet"/>
      <w:lvlText w:val="•"/>
      <w:lvlJc w:val="left"/>
      <w:pPr>
        <w:ind w:left="3130" w:hanging="360"/>
      </w:pPr>
    </w:lvl>
    <w:lvl w:ilvl="7">
      <w:numFmt w:val="bullet"/>
      <w:lvlText w:val="•"/>
      <w:lvlJc w:val="left"/>
      <w:pPr>
        <w:ind w:left="3515" w:hanging="360"/>
      </w:pPr>
    </w:lvl>
    <w:lvl w:ilvl="8">
      <w:numFmt w:val="bullet"/>
      <w:lvlText w:val="•"/>
      <w:lvlJc w:val="left"/>
      <w:pPr>
        <w:ind w:left="3900" w:hanging="360"/>
      </w:pPr>
    </w:lvl>
  </w:abstractNum>
  <w:abstractNum w:abstractNumId="1" w15:restartNumberingAfterBreak="0">
    <w:nsid w:val="00000403"/>
    <w:multiLevelType w:val="multilevel"/>
    <w:tmpl w:val="00000886"/>
    <w:lvl w:ilvl="0">
      <w:numFmt w:val="bullet"/>
      <w:lvlText w:val=""/>
      <w:lvlJc w:val="left"/>
      <w:pPr>
        <w:ind w:left="827" w:hanging="360"/>
      </w:pPr>
      <w:rPr>
        <w:rFonts w:ascii="Symbol" w:hAnsi="Symbol" w:cs="Symbol"/>
        <w:b w:val="0"/>
        <w:bCs w:val="0"/>
        <w:i w:val="0"/>
        <w:iCs w:val="0"/>
        <w:w w:val="100"/>
        <w:sz w:val="18"/>
        <w:szCs w:val="18"/>
      </w:rPr>
    </w:lvl>
    <w:lvl w:ilvl="1">
      <w:numFmt w:val="bullet"/>
      <w:lvlText w:val="•"/>
      <w:lvlJc w:val="left"/>
      <w:pPr>
        <w:ind w:left="1205" w:hanging="360"/>
      </w:pPr>
    </w:lvl>
    <w:lvl w:ilvl="2">
      <w:numFmt w:val="bullet"/>
      <w:lvlText w:val="•"/>
      <w:lvlJc w:val="left"/>
      <w:pPr>
        <w:ind w:left="1590" w:hanging="360"/>
      </w:pPr>
    </w:lvl>
    <w:lvl w:ilvl="3">
      <w:numFmt w:val="bullet"/>
      <w:lvlText w:val="•"/>
      <w:lvlJc w:val="left"/>
      <w:pPr>
        <w:ind w:left="1975" w:hanging="360"/>
      </w:pPr>
    </w:lvl>
    <w:lvl w:ilvl="4">
      <w:numFmt w:val="bullet"/>
      <w:lvlText w:val="•"/>
      <w:lvlJc w:val="left"/>
      <w:pPr>
        <w:ind w:left="2360" w:hanging="360"/>
      </w:pPr>
    </w:lvl>
    <w:lvl w:ilvl="5">
      <w:numFmt w:val="bullet"/>
      <w:lvlText w:val="•"/>
      <w:lvlJc w:val="left"/>
      <w:pPr>
        <w:ind w:left="2745" w:hanging="360"/>
      </w:pPr>
    </w:lvl>
    <w:lvl w:ilvl="6">
      <w:numFmt w:val="bullet"/>
      <w:lvlText w:val="•"/>
      <w:lvlJc w:val="left"/>
      <w:pPr>
        <w:ind w:left="3130" w:hanging="360"/>
      </w:pPr>
    </w:lvl>
    <w:lvl w:ilvl="7">
      <w:numFmt w:val="bullet"/>
      <w:lvlText w:val="•"/>
      <w:lvlJc w:val="left"/>
      <w:pPr>
        <w:ind w:left="3515" w:hanging="360"/>
      </w:pPr>
    </w:lvl>
    <w:lvl w:ilvl="8">
      <w:numFmt w:val="bullet"/>
      <w:lvlText w:val="•"/>
      <w:lvlJc w:val="left"/>
      <w:pPr>
        <w:ind w:left="3900" w:hanging="360"/>
      </w:pPr>
    </w:lvl>
  </w:abstractNum>
  <w:abstractNum w:abstractNumId="2" w15:restartNumberingAfterBreak="0">
    <w:nsid w:val="00000404"/>
    <w:multiLevelType w:val="multilevel"/>
    <w:tmpl w:val="00000887"/>
    <w:lvl w:ilvl="0">
      <w:numFmt w:val="bullet"/>
      <w:lvlText w:val=""/>
      <w:lvlJc w:val="left"/>
      <w:pPr>
        <w:ind w:left="5612" w:hanging="360"/>
      </w:pPr>
      <w:rPr>
        <w:rFonts w:ascii="Symbol" w:hAnsi="Symbol" w:cs="Symbol"/>
        <w:b w:val="0"/>
        <w:bCs w:val="0"/>
        <w:i w:val="0"/>
        <w:iCs w:val="0"/>
        <w:w w:val="100"/>
        <w:sz w:val="18"/>
        <w:szCs w:val="18"/>
      </w:rPr>
    </w:lvl>
    <w:lvl w:ilvl="1">
      <w:numFmt w:val="bullet"/>
      <w:lvlText w:val="•"/>
      <w:lvlJc w:val="left"/>
      <w:pPr>
        <w:ind w:left="6024" w:hanging="360"/>
      </w:pPr>
    </w:lvl>
    <w:lvl w:ilvl="2">
      <w:numFmt w:val="bullet"/>
      <w:lvlText w:val="•"/>
      <w:lvlJc w:val="left"/>
      <w:pPr>
        <w:ind w:left="6428" w:hanging="360"/>
      </w:pPr>
    </w:lvl>
    <w:lvl w:ilvl="3">
      <w:numFmt w:val="bullet"/>
      <w:lvlText w:val="•"/>
      <w:lvlJc w:val="left"/>
      <w:pPr>
        <w:ind w:left="6832" w:hanging="360"/>
      </w:pPr>
    </w:lvl>
    <w:lvl w:ilvl="4">
      <w:numFmt w:val="bullet"/>
      <w:lvlText w:val="•"/>
      <w:lvlJc w:val="left"/>
      <w:pPr>
        <w:ind w:left="7236" w:hanging="360"/>
      </w:pPr>
    </w:lvl>
    <w:lvl w:ilvl="5">
      <w:numFmt w:val="bullet"/>
      <w:lvlText w:val="•"/>
      <w:lvlJc w:val="left"/>
      <w:pPr>
        <w:ind w:left="7640" w:hanging="360"/>
      </w:pPr>
    </w:lvl>
    <w:lvl w:ilvl="6">
      <w:numFmt w:val="bullet"/>
      <w:lvlText w:val="•"/>
      <w:lvlJc w:val="left"/>
      <w:pPr>
        <w:ind w:left="8044" w:hanging="360"/>
      </w:pPr>
    </w:lvl>
    <w:lvl w:ilvl="7">
      <w:numFmt w:val="bullet"/>
      <w:lvlText w:val="•"/>
      <w:lvlJc w:val="left"/>
      <w:pPr>
        <w:ind w:left="8448" w:hanging="360"/>
      </w:pPr>
    </w:lvl>
    <w:lvl w:ilvl="8">
      <w:numFmt w:val="bullet"/>
      <w:lvlText w:val="•"/>
      <w:lvlJc w:val="left"/>
      <w:pPr>
        <w:ind w:left="8852" w:hanging="360"/>
      </w:pPr>
    </w:lvl>
  </w:abstractNum>
  <w:abstractNum w:abstractNumId="3" w15:restartNumberingAfterBreak="0">
    <w:nsid w:val="00000405"/>
    <w:multiLevelType w:val="multilevel"/>
    <w:tmpl w:val="00000888"/>
    <w:lvl w:ilvl="0">
      <w:numFmt w:val="bullet"/>
      <w:lvlText w:val=""/>
      <w:lvlJc w:val="left"/>
      <w:pPr>
        <w:ind w:left="5612" w:hanging="360"/>
      </w:pPr>
      <w:rPr>
        <w:rFonts w:ascii="Symbol" w:hAnsi="Symbol" w:cs="Symbol"/>
        <w:b w:val="0"/>
        <w:bCs w:val="0"/>
        <w:i w:val="0"/>
        <w:iCs w:val="0"/>
        <w:w w:val="100"/>
        <w:sz w:val="18"/>
        <w:szCs w:val="18"/>
      </w:rPr>
    </w:lvl>
    <w:lvl w:ilvl="1">
      <w:numFmt w:val="bullet"/>
      <w:lvlText w:val="•"/>
      <w:lvlJc w:val="left"/>
      <w:pPr>
        <w:ind w:left="6024" w:hanging="360"/>
      </w:pPr>
    </w:lvl>
    <w:lvl w:ilvl="2">
      <w:numFmt w:val="bullet"/>
      <w:lvlText w:val="•"/>
      <w:lvlJc w:val="left"/>
      <w:pPr>
        <w:ind w:left="6428" w:hanging="360"/>
      </w:pPr>
    </w:lvl>
    <w:lvl w:ilvl="3">
      <w:numFmt w:val="bullet"/>
      <w:lvlText w:val="•"/>
      <w:lvlJc w:val="left"/>
      <w:pPr>
        <w:ind w:left="6832" w:hanging="360"/>
      </w:pPr>
    </w:lvl>
    <w:lvl w:ilvl="4">
      <w:numFmt w:val="bullet"/>
      <w:lvlText w:val="•"/>
      <w:lvlJc w:val="left"/>
      <w:pPr>
        <w:ind w:left="7236" w:hanging="360"/>
      </w:pPr>
    </w:lvl>
    <w:lvl w:ilvl="5">
      <w:numFmt w:val="bullet"/>
      <w:lvlText w:val="•"/>
      <w:lvlJc w:val="left"/>
      <w:pPr>
        <w:ind w:left="7640" w:hanging="360"/>
      </w:pPr>
    </w:lvl>
    <w:lvl w:ilvl="6">
      <w:numFmt w:val="bullet"/>
      <w:lvlText w:val="•"/>
      <w:lvlJc w:val="left"/>
      <w:pPr>
        <w:ind w:left="8044" w:hanging="360"/>
      </w:pPr>
    </w:lvl>
    <w:lvl w:ilvl="7">
      <w:numFmt w:val="bullet"/>
      <w:lvlText w:val="•"/>
      <w:lvlJc w:val="left"/>
      <w:pPr>
        <w:ind w:left="8448" w:hanging="360"/>
      </w:pPr>
    </w:lvl>
    <w:lvl w:ilvl="8">
      <w:numFmt w:val="bullet"/>
      <w:lvlText w:val="•"/>
      <w:lvlJc w:val="left"/>
      <w:pPr>
        <w:ind w:left="8852" w:hanging="360"/>
      </w:pPr>
    </w:lvl>
  </w:abstractNum>
  <w:abstractNum w:abstractNumId="4" w15:restartNumberingAfterBreak="0">
    <w:nsid w:val="106B0C45"/>
    <w:multiLevelType w:val="hybridMultilevel"/>
    <w:tmpl w:val="D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67"/>
    <w:rsid w:val="000622F1"/>
    <w:rsid w:val="00135DA5"/>
    <w:rsid w:val="00421D50"/>
    <w:rsid w:val="00444667"/>
    <w:rsid w:val="005011B0"/>
    <w:rsid w:val="00637704"/>
    <w:rsid w:val="00A21C04"/>
    <w:rsid w:val="00A2717E"/>
    <w:rsid w:val="00AA4F49"/>
    <w:rsid w:val="00BD7A53"/>
    <w:rsid w:val="00D40880"/>
    <w:rsid w:val="00E56F95"/>
    <w:rsid w:val="00F251A0"/>
    <w:rsid w:val="00F337A6"/>
    <w:rsid w:val="00F94CB4"/>
    <w:rsid w:val="00FB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267E"/>
  <w15:chartTrackingRefBased/>
  <w15:docId w15:val="{1521950B-F64D-4F71-ADFC-0324815B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704"/>
    <w:pPr>
      <w:ind w:left="720"/>
      <w:contextualSpacing/>
    </w:pPr>
  </w:style>
  <w:style w:type="paragraph" w:customStyle="1" w:styleId="Default">
    <w:name w:val="Default"/>
    <w:rsid w:val="0063770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622F1"/>
    <w:rPr>
      <w:color w:val="0000FF"/>
      <w:u w:val="single"/>
    </w:rPr>
  </w:style>
  <w:style w:type="character" w:styleId="UnresolvedMention">
    <w:name w:val="Unresolved Mention"/>
    <w:basedOn w:val="DefaultParagraphFont"/>
    <w:uiPriority w:val="99"/>
    <w:semiHidden/>
    <w:unhideWhenUsed/>
    <w:rsid w:val="00FB7F0A"/>
    <w:rPr>
      <w:color w:val="605E5C"/>
      <w:shd w:val="clear" w:color="auto" w:fill="E1DFDD"/>
    </w:rPr>
  </w:style>
  <w:style w:type="paragraph" w:styleId="FootnoteText">
    <w:name w:val="footnote text"/>
    <w:basedOn w:val="Normal"/>
    <w:link w:val="FootnoteTextChar"/>
    <w:uiPriority w:val="99"/>
    <w:semiHidden/>
    <w:unhideWhenUsed/>
    <w:rsid w:val="005011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1B0"/>
    <w:rPr>
      <w:sz w:val="20"/>
      <w:szCs w:val="20"/>
    </w:rPr>
  </w:style>
  <w:style w:type="character" w:styleId="FootnoteReference">
    <w:name w:val="footnote reference"/>
    <w:basedOn w:val="DefaultParagraphFont"/>
    <w:uiPriority w:val="99"/>
    <w:semiHidden/>
    <w:unhideWhenUsed/>
    <w:rsid w:val="005011B0"/>
    <w:rPr>
      <w:vertAlign w:val="superscript"/>
    </w:rPr>
  </w:style>
  <w:style w:type="character" w:customStyle="1" w:styleId="hgkelc">
    <w:name w:val="hgkelc"/>
    <w:basedOn w:val="DefaultParagraphFont"/>
    <w:rsid w:val="0050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6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actionforum.org/insight/interim-final-rules-a-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AA03-62AC-4E0B-A684-5A8A59AD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Maryland at Baltimore County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Walsh</dc:creator>
  <cp:keywords/>
  <dc:description/>
  <cp:lastModifiedBy>Michael Walsh</cp:lastModifiedBy>
  <cp:revision>9</cp:revision>
  <dcterms:created xsi:type="dcterms:W3CDTF">2023-06-06T14:57:00Z</dcterms:created>
  <dcterms:modified xsi:type="dcterms:W3CDTF">2023-06-16T16:06:00Z</dcterms:modified>
</cp:coreProperties>
</file>