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0FD40" w14:textId="77777777" w:rsidR="0065374D" w:rsidRDefault="0065374D" w:rsidP="0065374D">
      <w:pPr>
        <w:spacing w:after="0" w:line="240" w:lineRule="auto"/>
        <w:jc w:val="center"/>
        <w:rPr>
          <w:b/>
          <w:sz w:val="40"/>
          <w:szCs w:val="40"/>
        </w:rPr>
      </w:pPr>
    </w:p>
    <w:p w14:paraId="69CAC0EE" w14:textId="56F05A50" w:rsidR="0065374D" w:rsidRDefault="0065374D" w:rsidP="0065374D">
      <w:pPr>
        <w:spacing w:after="0" w:line="240" w:lineRule="auto"/>
        <w:jc w:val="center"/>
        <w:rPr>
          <w:b/>
          <w:sz w:val="40"/>
          <w:szCs w:val="40"/>
        </w:rPr>
      </w:pPr>
      <w:r>
        <w:rPr>
          <w:b/>
          <w:sz w:val="40"/>
          <w:szCs w:val="40"/>
        </w:rPr>
        <w:t>2017-2018 Fellowship Program</w:t>
      </w:r>
    </w:p>
    <w:p w14:paraId="22584DAB" w14:textId="77777777" w:rsidR="0065374D" w:rsidRDefault="0065374D" w:rsidP="0065374D">
      <w:pPr>
        <w:spacing w:after="0" w:line="240" w:lineRule="auto"/>
        <w:rPr>
          <w:b/>
        </w:rPr>
      </w:pPr>
    </w:p>
    <w:p w14:paraId="30A86AF2" w14:textId="77777777" w:rsidR="0065374D" w:rsidRDefault="0065374D" w:rsidP="0065374D">
      <w:pPr>
        <w:spacing w:after="0" w:line="240" w:lineRule="auto"/>
        <w:rPr>
          <w:sz w:val="28"/>
          <w:szCs w:val="28"/>
        </w:rPr>
      </w:pPr>
      <w:r>
        <w:rPr>
          <w:sz w:val="28"/>
          <w:szCs w:val="28"/>
        </w:rPr>
        <w:t>The Hogan Campaign is offering fellowship opportunities to politically active students and graduates who would like the chance to take part in Maryland’s high energy 2018 election cycle.  Participants will learn and experience hands on the essential tasks of a professional political campaign.  They will have the opportunity to network within the Maryland political community and receive a letter of recommendation upon successful completion of the program.</w:t>
      </w:r>
    </w:p>
    <w:p w14:paraId="481B86E0" w14:textId="77777777" w:rsidR="0065374D" w:rsidRDefault="0065374D" w:rsidP="0065374D">
      <w:pPr>
        <w:spacing w:after="0" w:line="240" w:lineRule="auto"/>
        <w:rPr>
          <w:sz w:val="28"/>
          <w:szCs w:val="28"/>
        </w:rPr>
      </w:pPr>
    </w:p>
    <w:p w14:paraId="63122BB8" w14:textId="77777777" w:rsidR="0065374D" w:rsidRDefault="0065374D" w:rsidP="0065374D">
      <w:pPr>
        <w:spacing w:after="0" w:line="240" w:lineRule="auto"/>
        <w:rPr>
          <w:sz w:val="28"/>
          <w:szCs w:val="28"/>
        </w:rPr>
      </w:pPr>
      <w:r>
        <w:rPr>
          <w:sz w:val="28"/>
          <w:szCs w:val="28"/>
        </w:rPr>
        <w:t>Hours are flexible and schedules are adjustable to accommodate school, work and family obligations.</w:t>
      </w:r>
    </w:p>
    <w:p w14:paraId="4B2424B5" w14:textId="77777777" w:rsidR="0065374D" w:rsidRDefault="0065374D" w:rsidP="0065374D">
      <w:pPr>
        <w:spacing w:after="0" w:line="240" w:lineRule="auto"/>
        <w:rPr>
          <w:sz w:val="28"/>
          <w:szCs w:val="28"/>
        </w:rPr>
      </w:pPr>
    </w:p>
    <w:p w14:paraId="44A11F0D" w14:textId="65BC2ED2" w:rsidR="0065374D" w:rsidRDefault="0065374D" w:rsidP="0065374D">
      <w:pPr>
        <w:spacing w:after="0" w:line="240" w:lineRule="auto"/>
        <w:rPr>
          <w:sz w:val="28"/>
          <w:szCs w:val="28"/>
        </w:rPr>
      </w:pPr>
      <w:r>
        <w:rPr>
          <w:sz w:val="28"/>
          <w:szCs w:val="28"/>
        </w:rPr>
        <w:t xml:space="preserve">Election activities in Maryland here will be in the national spotlight in 2018.  You have the unique opportunity to take part in it, so don’t miss this opportunity to learn about politics, meet influential people, and make a difference </w:t>
      </w:r>
      <w:r w:rsidR="0058242B">
        <w:rPr>
          <w:sz w:val="28"/>
          <w:szCs w:val="28"/>
        </w:rPr>
        <w:t>on the Governor’s campaign</w:t>
      </w:r>
      <w:bookmarkStart w:id="0" w:name="_GoBack"/>
      <w:bookmarkEnd w:id="0"/>
      <w:r>
        <w:rPr>
          <w:sz w:val="28"/>
          <w:szCs w:val="28"/>
        </w:rPr>
        <w:t xml:space="preserve">. </w:t>
      </w:r>
    </w:p>
    <w:p w14:paraId="743113C1" w14:textId="77777777" w:rsidR="0065374D" w:rsidRDefault="0065374D" w:rsidP="0065374D">
      <w:pPr>
        <w:widowControl w:val="0"/>
        <w:autoSpaceDE w:val="0"/>
        <w:autoSpaceDN w:val="0"/>
        <w:adjustRightInd w:val="0"/>
        <w:spacing w:after="0" w:line="240" w:lineRule="auto"/>
        <w:rPr>
          <w:rFonts w:cs="Calibri"/>
          <w:sz w:val="28"/>
          <w:szCs w:val="28"/>
        </w:rPr>
      </w:pPr>
    </w:p>
    <w:p w14:paraId="19CFD1BF" w14:textId="77777777" w:rsidR="0065374D" w:rsidRDefault="0065374D" w:rsidP="0065374D">
      <w:pPr>
        <w:widowControl w:val="0"/>
        <w:autoSpaceDE w:val="0"/>
        <w:autoSpaceDN w:val="0"/>
        <w:adjustRightInd w:val="0"/>
        <w:spacing w:after="0" w:line="240" w:lineRule="auto"/>
        <w:rPr>
          <w:rFonts w:cs="Calibri"/>
          <w:sz w:val="28"/>
          <w:szCs w:val="28"/>
        </w:rPr>
      </w:pPr>
      <w:r>
        <w:rPr>
          <w:rFonts w:cs="Calibri"/>
          <w:sz w:val="28"/>
          <w:szCs w:val="28"/>
        </w:rPr>
        <w:t>The ideal candidate: </w:t>
      </w:r>
    </w:p>
    <w:p w14:paraId="54AE3EF6" w14:textId="77777777" w:rsidR="0065374D" w:rsidRDefault="0065374D" w:rsidP="0065374D">
      <w:pPr>
        <w:widowControl w:val="0"/>
        <w:autoSpaceDE w:val="0"/>
        <w:autoSpaceDN w:val="0"/>
        <w:adjustRightInd w:val="0"/>
        <w:spacing w:after="0" w:line="240" w:lineRule="auto"/>
        <w:rPr>
          <w:rFonts w:cs="Calibri"/>
          <w:sz w:val="28"/>
          <w:szCs w:val="28"/>
        </w:rPr>
      </w:pPr>
    </w:p>
    <w:p w14:paraId="3BB25482" w14:textId="77777777" w:rsidR="0065374D" w:rsidRDefault="0065374D" w:rsidP="0065374D">
      <w:pPr>
        <w:widowControl w:val="0"/>
        <w:numPr>
          <w:ilvl w:val="0"/>
          <w:numId w:val="1"/>
        </w:numPr>
        <w:tabs>
          <w:tab w:val="left" w:pos="220"/>
          <w:tab w:val="left" w:pos="720"/>
        </w:tabs>
        <w:autoSpaceDE w:val="0"/>
        <w:autoSpaceDN w:val="0"/>
        <w:adjustRightInd w:val="0"/>
        <w:spacing w:after="0" w:line="240" w:lineRule="auto"/>
        <w:ind w:hanging="720"/>
        <w:rPr>
          <w:rFonts w:cs="Calibri"/>
          <w:sz w:val="28"/>
          <w:szCs w:val="28"/>
        </w:rPr>
      </w:pPr>
      <w:r>
        <w:rPr>
          <w:rFonts w:cs="Calibri"/>
          <w:sz w:val="28"/>
          <w:szCs w:val="28"/>
        </w:rPr>
        <w:t>Has a passion for making a difference in their community</w:t>
      </w:r>
    </w:p>
    <w:p w14:paraId="4360E3B5" w14:textId="77777777" w:rsidR="0065374D" w:rsidRDefault="0065374D" w:rsidP="0065374D">
      <w:pPr>
        <w:widowControl w:val="0"/>
        <w:numPr>
          <w:ilvl w:val="0"/>
          <w:numId w:val="1"/>
        </w:numPr>
        <w:tabs>
          <w:tab w:val="left" w:pos="220"/>
          <w:tab w:val="left" w:pos="720"/>
        </w:tabs>
        <w:autoSpaceDE w:val="0"/>
        <w:autoSpaceDN w:val="0"/>
        <w:adjustRightInd w:val="0"/>
        <w:spacing w:after="0" w:line="240" w:lineRule="auto"/>
        <w:ind w:hanging="720"/>
        <w:rPr>
          <w:rFonts w:cs="Calibri"/>
          <w:sz w:val="28"/>
          <w:szCs w:val="28"/>
        </w:rPr>
      </w:pPr>
      <w:r>
        <w:rPr>
          <w:rFonts w:cs="Calibri"/>
          <w:sz w:val="28"/>
          <w:szCs w:val="28"/>
        </w:rPr>
        <w:t>Wants to work on a winning Governor’s race</w:t>
      </w:r>
    </w:p>
    <w:p w14:paraId="770C607B" w14:textId="77777777" w:rsidR="0065374D" w:rsidRDefault="0065374D" w:rsidP="0065374D">
      <w:pPr>
        <w:widowControl w:val="0"/>
        <w:numPr>
          <w:ilvl w:val="0"/>
          <w:numId w:val="1"/>
        </w:numPr>
        <w:tabs>
          <w:tab w:val="left" w:pos="220"/>
          <w:tab w:val="left" w:pos="720"/>
        </w:tabs>
        <w:autoSpaceDE w:val="0"/>
        <w:autoSpaceDN w:val="0"/>
        <w:adjustRightInd w:val="0"/>
        <w:spacing w:after="0" w:line="240" w:lineRule="auto"/>
        <w:ind w:hanging="720"/>
        <w:rPr>
          <w:rFonts w:cs="Calibri"/>
          <w:sz w:val="28"/>
          <w:szCs w:val="28"/>
        </w:rPr>
      </w:pPr>
      <w:r>
        <w:rPr>
          <w:rFonts w:cs="Calibri"/>
          <w:sz w:val="28"/>
          <w:szCs w:val="28"/>
        </w:rPr>
        <w:t>Is a hard worker, willing to exceed goals and deadlines</w:t>
      </w:r>
    </w:p>
    <w:p w14:paraId="30DE44B2" w14:textId="77777777" w:rsidR="0065374D" w:rsidRDefault="0065374D" w:rsidP="0065374D">
      <w:pPr>
        <w:spacing w:after="0" w:line="240" w:lineRule="auto"/>
        <w:rPr>
          <w:sz w:val="28"/>
          <w:szCs w:val="28"/>
        </w:rPr>
      </w:pPr>
    </w:p>
    <w:p w14:paraId="59FE3DCC" w14:textId="77777777" w:rsidR="0065374D" w:rsidRDefault="0065374D" w:rsidP="0065374D">
      <w:pPr>
        <w:spacing w:after="0" w:line="240" w:lineRule="auto"/>
        <w:rPr>
          <w:b/>
          <w:sz w:val="28"/>
          <w:szCs w:val="28"/>
        </w:rPr>
      </w:pPr>
      <w:r>
        <w:rPr>
          <w:b/>
          <w:sz w:val="28"/>
          <w:szCs w:val="28"/>
        </w:rPr>
        <w:t>Contact Cory Dennis at 443-717-1401 or cory@larryhogan.org to apply for the fellowship.</w:t>
      </w:r>
    </w:p>
    <w:p w14:paraId="0995B2D9" w14:textId="77777777" w:rsidR="0065374D" w:rsidRDefault="0065374D" w:rsidP="0065374D">
      <w:pPr>
        <w:spacing w:after="0" w:line="240" w:lineRule="auto"/>
        <w:rPr>
          <w:b/>
          <w:sz w:val="28"/>
          <w:szCs w:val="28"/>
        </w:rPr>
      </w:pPr>
    </w:p>
    <w:p w14:paraId="4EFAEC59" w14:textId="77777777" w:rsidR="0065374D" w:rsidRDefault="0065374D" w:rsidP="0065374D">
      <w:pPr>
        <w:spacing w:after="0" w:line="240" w:lineRule="auto"/>
        <w:rPr>
          <w:sz w:val="28"/>
          <w:szCs w:val="28"/>
        </w:rPr>
      </w:pPr>
    </w:p>
    <w:p w14:paraId="38481392" w14:textId="77777777" w:rsidR="000E1FBD" w:rsidRDefault="000E1FBD"/>
    <w:p w14:paraId="7F4BB305" w14:textId="77777777" w:rsidR="00561FA6" w:rsidRPr="00561FA6" w:rsidRDefault="00561FA6">
      <w:pPr>
        <w:rPr>
          <w:rFonts w:ascii="Cambria" w:hAnsi="Cambria"/>
          <w:sz w:val="24"/>
          <w:szCs w:val="24"/>
        </w:rPr>
      </w:pPr>
    </w:p>
    <w:sectPr w:rsidR="00561FA6" w:rsidRPr="00561FA6" w:rsidSect="002729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A0C17" w14:textId="77777777" w:rsidR="004607C1" w:rsidRDefault="004607C1" w:rsidP="002729A0">
      <w:pPr>
        <w:spacing w:after="0" w:line="240" w:lineRule="auto"/>
      </w:pPr>
      <w:r>
        <w:separator/>
      </w:r>
    </w:p>
  </w:endnote>
  <w:endnote w:type="continuationSeparator" w:id="0">
    <w:p w14:paraId="46B42719" w14:textId="77777777" w:rsidR="004607C1" w:rsidRDefault="004607C1" w:rsidP="0027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532B" w14:textId="77777777" w:rsidR="002729A0" w:rsidRPr="00561FA6" w:rsidRDefault="002729A0" w:rsidP="002729A0">
    <w:pPr>
      <w:pStyle w:val="Footer"/>
      <w:jc w:val="center"/>
      <w:rPr>
        <w:rFonts w:ascii="Cambria" w:hAnsi="Cambria"/>
      </w:rPr>
    </w:pPr>
    <w:r w:rsidRPr="00561FA6">
      <w:rPr>
        <w:rFonts w:ascii="Cambria" w:hAnsi="Cambria"/>
      </w:rPr>
      <w:t>(443) 333-9162  ·  P.O. Box 6559, Annapolis, MD 21401  ·  www.LarryHogan.com</w:t>
    </w:r>
  </w:p>
  <w:p w14:paraId="79B58138" w14:textId="77777777" w:rsidR="002729A0" w:rsidRPr="00561FA6" w:rsidRDefault="002729A0" w:rsidP="002729A0">
    <w:pPr>
      <w:pStyle w:val="Footer"/>
      <w:jc w:val="center"/>
      <w:rPr>
        <w:rFonts w:ascii="Cambria" w:hAnsi="Cambria"/>
        <w:i/>
      </w:rPr>
    </w:pPr>
    <w:r w:rsidRPr="00561FA6">
      <w:rPr>
        <w:rFonts w:ascii="Cambria" w:hAnsi="Cambria"/>
        <w:i/>
      </w:rPr>
      <w:t>Authority: Larry Hogan for Governor, R. Christopher Rosenthal, Treasurer.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CB858" w14:textId="77777777" w:rsidR="004607C1" w:rsidRDefault="004607C1" w:rsidP="002729A0">
      <w:pPr>
        <w:spacing w:after="0" w:line="240" w:lineRule="auto"/>
      </w:pPr>
      <w:r>
        <w:separator/>
      </w:r>
    </w:p>
  </w:footnote>
  <w:footnote w:type="continuationSeparator" w:id="0">
    <w:p w14:paraId="1D894716" w14:textId="77777777" w:rsidR="004607C1" w:rsidRDefault="004607C1" w:rsidP="00272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A4C8C" w14:textId="77777777" w:rsidR="002729A0" w:rsidRDefault="002729A0" w:rsidP="002729A0">
    <w:pPr>
      <w:pStyle w:val="Header"/>
      <w:jc w:val="center"/>
    </w:pPr>
    <w:r>
      <w:rPr>
        <w:noProof/>
      </w:rPr>
      <w:drawing>
        <wp:inline distT="0" distB="0" distL="0" distR="0" wp14:anchorId="61233FB8" wp14:editId="205060C5">
          <wp:extent cx="1563108"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gan Governor Logo.png"/>
                  <pic:cNvPicPr/>
                </pic:nvPicPr>
                <pic:blipFill>
                  <a:blip r:embed="rId1">
                    <a:extLst>
                      <a:ext uri="{28A0092B-C50C-407E-A947-70E740481C1C}">
                        <a14:useLocalDpi xmlns:a14="http://schemas.microsoft.com/office/drawing/2010/main" val="0"/>
                      </a:ext>
                    </a:extLst>
                  </a:blip>
                  <a:stretch>
                    <a:fillRect/>
                  </a:stretch>
                </pic:blipFill>
                <pic:spPr>
                  <a:xfrm>
                    <a:off x="0" y="0"/>
                    <a:ext cx="1565118" cy="1049098"/>
                  </a:xfrm>
                  <a:prstGeom prst="rect">
                    <a:avLst/>
                  </a:prstGeom>
                </pic:spPr>
              </pic:pic>
            </a:graphicData>
          </a:graphic>
        </wp:inline>
      </w:drawing>
    </w:r>
  </w:p>
  <w:p w14:paraId="24975799" w14:textId="77777777" w:rsidR="002729A0" w:rsidRDefault="002729A0" w:rsidP="002729A0">
    <w:pPr>
      <w:pStyle w:val="Header"/>
      <w:jc w:val="center"/>
    </w:pPr>
  </w:p>
  <w:p w14:paraId="5D086006" w14:textId="77777777" w:rsidR="002729A0" w:rsidRPr="00561FA6" w:rsidRDefault="002729A0" w:rsidP="002729A0">
    <w:pPr>
      <w:pStyle w:val="Header"/>
      <w:jc w:val="center"/>
      <w:rPr>
        <w:rFonts w:ascii="Cambria" w:hAnsi="Cambria" w:cs="Arial"/>
        <w:b/>
        <w:sz w:val="32"/>
      </w:rPr>
    </w:pPr>
    <w:r w:rsidRPr="00561FA6">
      <w:rPr>
        <w:rFonts w:ascii="Cambria" w:hAnsi="Cambria" w:cs="Arial"/>
        <w:b/>
        <w:sz w:val="32"/>
      </w:rPr>
      <w:t>Hogan for Governor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9A0"/>
    <w:rsid w:val="000E1FBD"/>
    <w:rsid w:val="002729A0"/>
    <w:rsid w:val="003B36E3"/>
    <w:rsid w:val="003E1702"/>
    <w:rsid w:val="003F0CCF"/>
    <w:rsid w:val="004607C1"/>
    <w:rsid w:val="00561FA6"/>
    <w:rsid w:val="0058242B"/>
    <w:rsid w:val="006432F2"/>
    <w:rsid w:val="0065374D"/>
    <w:rsid w:val="00913B59"/>
    <w:rsid w:val="00946DC7"/>
    <w:rsid w:val="00DC0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A0"/>
  </w:style>
  <w:style w:type="paragraph" w:styleId="Footer">
    <w:name w:val="footer"/>
    <w:basedOn w:val="Normal"/>
    <w:link w:val="FooterChar"/>
    <w:uiPriority w:val="99"/>
    <w:unhideWhenUsed/>
    <w:rsid w:val="00272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A0"/>
  </w:style>
  <w:style w:type="character" w:styleId="Hyperlink">
    <w:name w:val="Hyperlink"/>
    <w:basedOn w:val="DefaultParagraphFont"/>
    <w:uiPriority w:val="99"/>
    <w:unhideWhenUsed/>
    <w:rsid w:val="002729A0"/>
    <w:rPr>
      <w:color w:val="0563C1" w:themeColor="hyperlink"/>
      <w:u w:val="single"/>
    </w:rPr>
  </w:style>
  <w:style w:type="paragraph" w:styleId="BalloonText">
    <w:name w:val="Balloon Text"/>
    <w:basedOn w:val="Normal"/>
    <w:link w:val="BalloonTextChar"/>
    <w:uiPriority w:val="99"/>
    <w:semiHidden/>
    <w:unhideWhenUsed/>
    <w:rsid w:val="00561FA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1FA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A0"/>
  </w:style>
  <w:style w:type="paragraph" w:styleId="Footer">
    <w:name w:val="footer"/>
    <w:basedOn w:val="Normal"/>
    <w:link w:val="FooterChar"/>
    <w:uiPriority w:val="99"/>
    <w:unhideWhenUsed/>
    <w:rsid w:val="00272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A0"/>
  </w:style>
  <w:style w:type="character" w:styleId="Hyperlink">
    <w:name w:val="Hyperlink"/>
    <w:basedOn w:val="DefaultParagraphFont"/>
    <w:uiPriority w:val="99"/>
    <w:unhideWhenUsed/>
    <w:rsid w:val="002729A0"/>
    <w:rPr>
      <w:color w:val="0563C1" w:themeColor="hyperlink"/>
      <w:u w:val="single"/>
    </w:rPr>
  </w:style>
  <w:style w:type="paragraph" w:styleId="BalloonText">
    <w:name w:val="Balloon Text"/>
    <w:basedOn w:val="Normal"/>
    <w:link w:val="BalloonTextChar"/>
    <w:uiPriority w:val="99"/>
    <w:semiHidden/>
    <w:unhideWhenUsed/>
    <w:rsid w:val="00561FA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1F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Republican National Committee</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Brightwell</dc:creator>
  <cp:lastModifiedBy>Meredith Glacken</cp:lastModifiedBy>
  <cp:revision>4</cp:revision>
  <cp:lastPrinted>2017-01-18T20:18:00Z</cp:lastPrinted>
  <dcterms:created xsi:type="dcterms:W3CDTF">2017-08-11T16:13:00Z</dcterms:created>
  <dcterms:modified xsi:type="dcterms:W3CDTF">2017-08-14T17:42:00Z</dcterms:modified>
</cp:coreProperties>
</file>