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C8DF" w14:textId="77777777" w:rsidR="0004530C" w:rsidRPr="0004530C" w:rsidRDefault="0004530C" w:rsidP="1A0265EB">
      <w:pPr>
        <w:rPr>
          <w:rFonts w:ascii="Cambria" w:eastAsia="Arial" w:hAnsi="Cambria" w:cs="Arial"/>
          <w:color w:val="222222"/>
          <w:sz w:val="28"/>
          <w:szCs w:val="28"/>
        </w:rPr>
      </w:pPr>
    </w:p>
    <w:p w14:paraId="0323ED2D" w14:textId="4DC7AA75" w:rsidR="0004530C" w:rsidRPr="0004530C" w:rsidRDefault="0004530C" w:rsidP="0004530C">
      <w:pPr>
        <w:jc w:val="center"/>
        <w:rPr>
          <w:rFonts w:ascii="Cambria" w:eastAsia="Arial" w:hAnsi="Cambria" w:cs="Arial"/>
          <w:color w:val="222222"/>
          <w:sz w:val="28"/>
          <w:szCs w:val="28"/>
        </w:rPr>
      </w:pPr>
      <w:r w:rsidRPr="0004530C">
        <w:rPr>
          <w:rFonts w:ascii="Cambria" w:eastAsia="Arial" w:hAnsi="Cambria" w:cs="Arial"/>
          <w:color w:val="222222"/>
          <w:sz w:val="28"/>
          <w:szCs w:val="28"/>
        </w:rPr>
        <w:t xml:space="preserve">Our Community is Growing!  This </w:t>
      </w:r>
      <w:r>
        <w:rPr>
          <w:rFonts w:ascii="Cambria" w:eastAsia="Arial" w:hAnsi="Cambria" w:cs="Arial"/>
          <w:color w:val="222222"/>
          <w:sz w:val="28"/>
          <w:szCs w:val="28"/>
        </w:rPr>
        <w:t>f</w:t>
      </w:r>
      <w:r w:rsidRPr="0004530C">
        <w:rPr>
          <w:rFonts w:ascii="Cambria" w:eastAsia="Arial" w:hAnsi="Cambria" w:cs="Arial"/>
          <w:color w:val="222222"/>
          <w:sz w:val="28"/>
          <w:szCs w:val="28"/>
        </w:rPr>
        <w:t xml:space="preserve">all </w:t>
      </w:r>
      <w:r>
        <w:rPr>
          <w:rFonts w:ascii="Cambria" w:eastAsia="Arial" w:hAnsi="Cambria" w:cs="Arial"/>
          <w:color w:val="222222"/>
          <w:sz w:val="28"/>
          <w:szCs w:val="28"/>
        </w:rPr>
        <w:t>t</w:t>
      </w:r>
      <w:r w:rsidRPr="0004530C">
        <w:rPr>
          <w:rFonts w:ascii="Cambria" w:eastAsia="Arial" w:hAnsi="Cambria" w:cs="Arial"/>
          <w:color w:val="222222"/>
          <w:sz w:val="28"/>
          <w:szCs w:val="28"/>
        </w:rPr>
        <w:t xml:space="preserve">he Department of Psychology </w:t>
      </w:r>
      <w:r>
        <w:rPr>
          <w:rFonts w:ascii="Cambria" w:eastAsia="Arial" w:hAnsi="Cambria" w:cs="Arial"/>
          <w:color w:val="222222"/>
          <w:sz w:val="28"/>
          <w:szCs w:val="28"/>
        </w:rPr>
        <w:t>is excited to welcome new faculty members</w:t>
      </w:r>
    </w:p>
    <w:p w14:paraId="5F45E242" w14:textId="420CE116" w:rsidR="00234EE8" w:rsidRPr="0004530C" w:rsidRDefault="1A0265EB" w:rsidP="1A0265EB">
      <w:pPr>
        <w:rPr>
          <w:rFonts w:ascii="Cambria" w:eastAsia="Arial" w:hAnsi="Cambria" w:cs="Arial"/>
          <w:color w:val="222222"/>
          <w:sz w:val="24"/>
          <w:szCs w:val="24"/>
        </w:rPr>
      </w:pP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Lira Yoon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 - Associate Professor; Affiliation - HSP, Clinical track. Dr. Yoon joins us from Notre Dame. (Expertise: The interplay between cognition and emotion in the context of psychological disorders, especially depression and anxiety disorders</w:t>
      </w:r>
    </w:p>
    <w:p w14:paraId="3431A8DE" w14:textId="00704319" w:rsidR="00234EE8" w:rsidRPr="0004530C" w:rsidRDefault="1A0265EB">
      <w:pPr>
        <w:rPr>
          <w:rFonts w:ascii="Cambria" w:hAnsi="Cambria"/>
          <w:sz w:val="24"/>
          <w:szCs w:val="24"/>
        </w:rPr>
      </w:pP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Karrie Goodwin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 - Assistant Professor; Affiliation - ADP.  Dr. Goodwin joins us after 3 years as an Assistant Prof at Kent State. (Expertise: Cognitive Development: Attention, Executive Functioning, Categorization, Inductive Reasoning) </w:t>
      </w:r>
    </w:p>
    <w:p w14:paraId="3D3417D9" w14:textId="40B6D2C0" w:rsidR="00234EE8" w:rsidRPr="0004530C" w:rsidRDefault="1A0265EB">
      <w:pPr>
        <w:rPr>
          <w:rFonts w:ascii="Cambria" w:hAnsi="Cambria"/>
          <w:sz w:val="24"/>
          <w:szCs w:val="24"/>
        </w:rPr>
      </w:pP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Molly Franz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 - Assistant Professor; Affiliation - HSP, Clinical track. Dr Franz will join us in January from her postdoc at the National Center for PTSD, VA Boston Healthcare System and BU University Medical School (Expertise:  posttraumatic stress disorder and family functioning)</w:t>
      </w:r>
    </w:p>
    <w:p w14:paraId="643C3371" w14:textId="3C497132" w:rsidR="00234EE8" w:rsidRPr="0004530C" w:rsidRDefault="1A0265EB">
      <w:pPr>
        <w:rPr>
          <w:rFonts w:ascii="Cambria" w:hAnsi="Cambria"/>
          <w:sz w:val="24"/>
          <w:szCs w:val="24"/>
        </w:rPr>
      </w:pP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Aubrey Etopio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 - Lecturer; Affiliation - Undergraduate Program, Main Campus. Dr. Etopio joins us as a newly minted Ph.D. from University of Reno. (Expertise: fear of crime, gender and race, bystander intervention, program evaluation, qualitative methods, survey methodology)</w:t>
      </w:r>
    </w:p>
    <w:p w14:paraId="4092D4A8" w14:textId="35EADCDF" w:rsidR="00234EE8" w:rsidRPr="0004530C" w:rsidRDefault="1A0265EB">
      <w:pPr>
        <w:rPr>
          <w:rFonts w:ascii="Cambria" w:hAnsi="Cambria"/>
          <w:sz w:val="24"/>
          <w:szCs w:val="24"/>
        </w:rPr>
      </w:pP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Tomas Yufik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 - Lecturer; Affiliation - Undergraduate Program, USG.  Dr. Yufik is coming to us from St. Edward's University in Austin Tx, a nationally ranked Hispanic Serving Institution.  (Expertise: posttraumatic stress disorder and personality assessment)</w:t>
      </w:r>
    </w:p>
    <w:p w14:paraId="137EE64A" w14:textId="5755B84A" w:rsidR="00234EE8" w:rsidRPr="0004530C" w:rsidRDefault="1A0265EB" w:rsidP="1A0265EB">
      <w:pPr>
        <w:rPr>
          <w:rFonts w:ascii="Cambria" w:eastAsia="Arial" w:hAnsi="Cambria" w:cs="Arial"/>
          <w:color w:val="222222"/>
          <w:sz w:val="24"/>
          <w:szCs w:val="24"/>
        </w:rPr>
      </w:pPr>
      <w:r w:rsidRPr="0004530C">
        <w:rPr>
          <w:rFonts w:ascii="Cambria" w:eastAsia="Arial" w:hAnsi="Cambria" w:cs="Arial"/>
          <w:color w:val="222222"/>
          <w:sz w:val="24"/>
          <w:szCs w:val="24"/>
        </w:rPr>
        <w:t>We will also welcome a new Adjunct Instructor in Prevention (PSYC 636)</w:t>
      </w:r>
      <w:r w:rsidR="0004530C" w:rsidRPr="0004530C">
        <w:rPr>
          <w:rFonts w:ascii="Cambria" w:hAnsi="Cambria"/>
          <w:sz w:val="24"/>
          <w:szCs w:val="24"/>
        </w:rPr>
        <w:br/>
      </w:r>
      <w:r w:rsidRPr="0004530C">
        <w:rPr>
          <w:rFonts w:ascii="Cambria" w:eastAsia="Arial" w:hAnsi="Cambria" w:cs="Arial"/>
          <w:b/>
          <w:bCs/>
          <w:color w:val="222222"/>
          <w:sz w:val="24"/>
          <w:szCs w:val="24"/>
        </w:rPr>
        <w:t>Dr. Jennifer Jeffrey-Pearsal</w:t>
      </w:r>
      <w:r w:rsidRPr="0004530C">
        <w:rPr>
          <w:rFonts w:ascii="Cambria" w:eastAsia="Arial" w:hAnsi="Cambria" w:cs="Arial"/>
          <w:color w:val="222222"/>
          <w:sz w:val="24"/>
          <w:szCs w:val="24"/>
        </w:rPr>
        <w:t xml:space="preserve">, a school psychologist with Shephard Pratt's Positive Behavioral Intervention and Support program.  She has extensive experience in </w:t>
      </w:r>
      <w:r w:rsidRPr="0004530C">
        <w:rPr>
          <w:rFonts w:ascii="Cambria" w:eastAsia="trebuchet ms" w:hAnsi="Cambria" w:cs="trebuchet ms"/>
          <w:color w:val="222222"/>
          <w:sz w:val="24"/>
          <w:szCs w:val="24"/>
        </w:rPr>
        <w:t>State Departments of Education, public school systems, and youth-serving agencies</w:t>
      </w:r>
    </w:p>
    <w:p w14:paraId="2C078E63" w14:textId="72D0CDF9" w:rsidR="00234EE8" w:rsidRDefault="00234EE8" w:rsidP="1A0265EB"/>
    <w:sectPr w:rsidR="0023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E728B0"/>
    <w:rsid w:val="0004530C"/>
    <w:rsid w:val="00234EE8"/>
    <w:rsid w:val="1A0265EB"/>
    <w:rsid w:val="20E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28B0"/>
  <w15:chartTrackingRefBased/>
  <w15:docId w15:val="{B0760BFF-F218-4699-B54F-695B071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 McDougall</dc:creator>
  <cp:keywords/>
  <dc:description/>
  <cp:lastModifiedBy>Beverly Mcdougall</cp:lastModifiedBy>
  <cp:revision>2</cp:revision>
  <dcterms:created xsi:type="dcterms:W3CDTF">2020-06-18T17:22:00Z</dcterms:created>
  <dcterms:modified xsi:type="dcterms:W3CDTF">2020-06-18T17:39:00Z</dcterms:modified>
</cp:coreProperties>
</file>