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75.9999942779541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PH Current Reads Environmental Health Discussion Sheet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Times New Roman" w:cs="Times New Roman" w:eastAsia="Times New Roman" w:hAnsi="Times New Roman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color w:val="1b1c1d"/>
          <w:rtl w:val="0"/>
        </w:rPr>
        <w:t xml:space="preserve">Our Summer Session One Book Club</w:t>
      </w: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 focuses on the theme of public environmental health as explored in "Waste" by Catherine Flowers, "Flight Behavior" by Barbara Kingsolver, and the film "Erin Brockovich."</w:t>
      </w:r>
    </w:p>
    <w:p w:rsidR="00000000" w:rsidDel="00000000" w:rsidP="00000000" w:rsidRDefault="00000000" w:rsidRPr="00000000" w14:paraId="00000003">
      <w:pPr>
        <w:spacing w:after="120" w:before="0" w:line="275.9999942779541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"Waste: One Woman's Fight Against America's Dirty Secret" by Catherine Flowers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Times New Roman" w:cs="Times New Roman" w:eastAsia="Times New Roman" w:hAnsi="Times New Roman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Industrial pollution, corporate responsibility, community activism, and the impact on human health.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Times New Roman" w:cs="Times New Roman" w:eastAsia="Times New Roman" w:hAnsi="Times New Roman"/>
          <w:b w:val="1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1b1c1d"/>
          <w:rtl w:val="0"/>
        </w:rPr>
        <w:t xml:space="preserve">Reflection Questions: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How does Flowers' personal story highlight the direct link between industrial waste and public health issues in affected communities?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What specific examples from the book demonstrate the challenges individuals and communities face when trying to hold corporations accountable for environmental damage?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In what ways does the book suggest that environmental health is often a social justice issue, disproportionately affecting vulnerable populations?</w:t>
      </w:r>
    </w:p>
    <w:p w:rsidR="00000000" w:rsidDel="00000000" w:rsidP="00000000" w:rsidRDefault="00000000" w:rsidRPr="00000000" w14:paraId="00000009">
      <w:pPr>
        <w:spacing w:after="120" w:before="120" w:line="275.9999942779541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"Flight Behavior" by Barbara Kingsolver</w:t>
      </w:r>
    </w:p>
    <w:p w:rsidR="00000000" w:rsidDel="00000000" w:rsidP="00000000" w:rsidRDefault="00000000" w:rsidRPr="00000000" w14:paraId="0000000A">
      <w:pPr>
        <w:spacing w:after="120" w:before="120" w:line="275.9999942779541" w:lineRule="auto"/>
        <w:rPr>
          <w:rFonts w:ascii="Times New Roman" w:cs="Times New Roman" w:eastAsia="Times New Roman" w:hAnsi="Times New Roman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Climate change, scientific understanding vs. personal belief, rural communities, and environmental change.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Times New Roman" w:cs="Times New Roman" w:eastAsia="Times New Roman" w:hAnsi="Times New Roman"/>
          <w:b w:val="1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1b1c1d"/>
          <w:rtl w:val="0"/>
        </w:rPr>
        <w:t xml:space="preserve">Reflection Questions: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How does the novel portray the tension between scientific understanding of environmental issues (like climate change) and the immediate concerns or beliefs of a rural community?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What are the public health implications, both direct and indirect, of the environmental changes described in the book (e.g., the monarch butterfly phenomenon)?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How does the protagonist, Dellarobia, evolve in her understanding of environmental issues, and what does this suggest about engaging the public on complex environmental health topics?</w:t>
      </w:r>
    </w:p>
    <w:p w:rsidR="00000000" w:rsidDel="00000000" w:rsidP="00000000" w:rsidRDefault="00000000" w:rsidRPr="00000000" w14:paraId="0000000F">
      <w:pPr>
        <w:spacing w:after="120" w:before="120" w:line="275.9999942779541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"Erin Brockovich" (Film)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Times New Roman" w:cs="Times New Roman" w:eastAsia="Times New Roman" w:hAnsi="Times New Roman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Corporate negligence, water contamination, legal battles, and grassroots advocacy.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Times New Roman" w:cs="Times New Roman" w:eastAsia="Times New Roman" w:hAnsi="Times New Roman"/>
          <w:b w:val="1"/>
          <w:i w:val="0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1b1c1d"/>
          <w:rtl w:val="0"/>
        </w:rPr>
        <w:t xml:space="preserve">Reflection Questions: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How does the film illustrate the devastating impact of contaminated public water supplies on the health of a community?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right="-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What tactics did Erin Brockovich use to gather information and mobilize the affected residents, and how effective were they in addressing the public health crisis?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What lessons can be learned from the film about the role of ordinary citizens in uncovering and fighting for environmental justice and public health?</w:t>
      </w:r>
    </w:p>
    <w:p w:rsidR="00000000" w:rsidDel="00000000" w:rsidP="00000000" w:rsidRDefault="00000000" w:rsidRPr="00000000" w14:paraId="00000015">
      <w:pPr>
        <w:spacing w:after="120" w:before="120" w:line="275.9999942779541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General Reflection &amp; Comparison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Across these three works, what common challenges emerge when trying to protect or restore public environmental health?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Which work, in your opinion, most effectively conveys the urgency or complexity of public environmental health issues, and why?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1b1c1d"/>
          <w:rtl w:val="0"/>
        </w:rPr>
        <w:t xml:space="preserve">What are the different approaches to activism and advocacy presented in these works, and which seem most promising for addressing environmental health concerns today?</w:t>
      </w:r>
    </w:p>
    <w:sectPr>
      <w:pgSz w:h="15840" w:w="12240" w:orient="portrait"/>
      <w:pgMar w:bottom="900" w:top="1170" w:left="135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88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88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88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