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8A9" w:rsidRPr="00C928A9" w:rsidRDefault="00C928A9" w:rsidP="002271BD">
      <w:pPr>
        <w:shd w:val="clear" w:color="auto" w:fill="FFFFFF"/>
        <w:spacing w:after="0" w:line="240" w:lineRule="auto"/>
        <w:rPr>
          <w:rFonts w:ascii="Times New Roman" w:eastAsia="Times New Roman" w:hAnsi="Times New Roman" w:cs="Times New Roman"/>
          <w:color w:val="222222"/>
          <w:sz w:val="24"/>
          <w:szCs w:val="24"/>
          <w:bdr w:val="none" w:sz="0" w:space="0" w:color="auto" w:frame="1"/>
        </w:rPr>
      </w:pPr>
    </w:p>
    <w:p w:rsidR="00C928A9" w:rsidRPr="00C928A9" w:rsidRDefault="00C928A9" w:rsidP="002271BD">
      <w:pPr>
        <w:shd w:val="clear" w:color="auto" w:fill="FFFFFF"/>
        <w:spacing w:after="0" w:line="240" w:lineRule="auto"/>
        <w:rPr>
          <w:rFonts w:ascii="Times New Roman" w:eastAsia="Times New Roman" w:hAnsi="Times New Roman" w:cs="Times New Roman"/>
          <w:color w:val="222222"/>
          <w:sz w:val="24"/>
          <w:szCs w:val="24"/>
          <w:bdr w:val="none" w:sz="0" w:space="0" w:color="auto" w:frame="1"/>
        </w:rPr>
      </w:pPr>
      <w:r w:rsidRPr="00C928A9">
        <w:rPr>
          <w:rFonts w:ascii="Times New Roman" w:eastAsia="Times New Roman" w:hAnsi="Times New Roman" w:cs="Times New Roman"/>
          <w:color w:val="222222"/>
          <w:sz w:val="24"/>
          <w:szCs w:val="24"/>
          <w:bdr w:val="none" w:sz="0" w:space="0" w:color="auto" w:frame="1"/>
        </w:rPr>
        <w:t>May 10, 2018</w:t>
      </w:r>
    </w:p>
    <w:p w:rsidR="00C928A9" w:rsidRPr="00C928A9" w:rsidRDefault="00C928A9" w:rsidP="002271BD">
      <w:pPr>
        <w:shd w:val="clear" w:color="auto" w:fill="FFFFFF"/>
        <w:spacing w:after="0" w:line="240" w:lineRule="auto"/>
        <w:rPr>
          <w:rFonts w:ascii="Times New Roman" w:eastAsia="Times New Roman" w:hAnsi="Times New Roman" w:cs="Times New Roman"/>
          <w:color w:val="222222"/>
          <w:sz w:val="24"/>
          <w:szCs w:val="24"/>
          <w:bdr w:val="none" w:sz="0" w:space="0" w:color="auto" w:frame="1"/>
        </w:rPr>
      </w:pP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t>To: Public Policy Doctoral Students,</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t>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t xml:space="preserve">We are pleased to announce that the Graduate School has approved the School of Public Policy’s proposal to change the comprehensive exam process for PhD students. Attached is a description of the new exam process, how it will work, and whom it will apply to. Beginning in 2018-2019, we will phase out the old 72 hour test-based comprehensive exam in favor of a more individualized comprehensive exam paper. Importantly, as part of this change, we are also replacing the </w:t>
      </w:r>
      <w:proofErr w:type="spellStart"/>
      <w:r w:rsidRPr="00C928A9">
        <w:rPr>
          <w:rFonts w:ascii="Times New Roman" w:eastAsia="Times New Roman" w:hAnsi="Times New Roman" w:cs="Times New Roman"/>
          <w:color w:val="222222"/>
          <w:sz w:val="24"/>
          <w:szCs w:val="24"/>
          <w:bdr w:val="none" w:sz="0" w:space="0" w:color="auto" w:frame="1"/>
        </w:rPr>
        <w:t>PUBL</w:t>
      </w:r>
      <w:proofErr w:type="spellEnd"/>
      <w:r w:rsidRPr="00C928A9">
        <w:rPr>
          <w:rFonts w:ascii="Times New Roman" w:eastAsia="Times New Roman" w:hAnsi="Times New Roman" w:cs="Times New Roman"/>
          <w:color w:val="222222"/>
          <w:sz w:val="24"/>
          <w:szCs w:val="24"/>
          <w:bdr w:val="none" w:sz="0" w:space="0" w:color="auto" w:frame="1"/>
        </w:rPr>
        <w:t xml:space="preserve"> 700 Dissertation Proposal course with </w:t>
      </w:r>
      <w:proofErr w:type="spellStart"/>
      <w:r w:rsidRPr="00C928A9">
        <w:rPr>
          <w:rFonts w:ascii="Times New Roman" w:eastAsia="Times New Roman" w:hAnsi="Times New Roman" w:cs="Times New Roman"/>
          <w:color w:val="222222"/>
          <w:sz w:val="24"/>
          <w:szCs w:val="24"/>
          <w:bdr w:val="none" w:sz="0" w:space="0" w:color="auto" w:frame="1"/>
        </w:rPr>
        <w:t>PUBL</w:t>
      </w:r>
      <w:proofErr w:type="spellEnd"/>
      <w:r w:rsidRPr="00C928A9">
        <w:rPr>
          <w:rFonts w:ascii="Times New Roman" w:eastAsia="Times New Roman" w:hAnsi="Times New Roman" w:cs="Times New Roman"/>
          <w:color w:val="222222"/>
          <w:sz w:val="24"/>
          <w:szCs w:val="24"/>
          <w:bdr w:val="none" w:sz="0" w:space="0" w:color="auto" w:frame="1"/>
        </w:rPr>
        <w:t xml:space="preserve"> 609: Social Science Approaches to Public Policy. </w:t>
      </w:r>
      <w:proofErr w:type="spellStart"/>
      <w:r w:rsidRPr="00C928A9">
        <w:rPr>
          <w:rFonts w:ascii="Times New Roman" w:eastAsia="Times New Roman" w:hAnsi="Times New Roman" w:cs="Times New Roman"/>
          <w:color w:val="222222"/>
          <w:sz w:val="24"/>
          <w:szCs w:val="24"/>
          <w:bdr w:val="none" w:sz="0" w:space="0" w:color="auto" w:frame="1"/>
        </w:rPr>
        <w:t>PUBL</w:t>
      </w:r>
      <w:proofErr w:type="spellEnd"/>
      <w:r w:rsidRPr="00C928A9">
        <w:rPr>
          <w:rFonts w:ascii="Times New Roman" w:eastAsia="Times New Roman" w:hAnsi="Times New Roman" w:cs="Times New Roman"/>
          <w:color w:val="222222"/>
          <w:sz w:val="24"/>
          <w:szCs w:val="24"/>
          <w:bdr w:val="none" w:sz="0" w:space="0" w:color="auto" w:frame="1"/>
        </w:rPr>
        <w:t xml:space="preserve"> 609 will be a comprehensive exam-focused course to support students in the semester they complete the comprehensive exam paper.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t>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t xml:space="preserve">The new policy will apply doctoral students entering fall 2018. Any current doctoral students who have not already passed comps have the option to take comps under the old system or the new system. Some responses to anticipated questions are below. Please read these carefully and contact your faculty adviser or Associate Prof. Jane </w:t>
      </w:r>
      <w:proofErr w:type="spellStart"/>
      <w:r w:rsidRPr="00C928A9">
        <w:rPr>
          <w:rFonts w:ascii="Times New Roman" w:eastAsia="Times New Roman" w:hAnsi="Times New Roman" w:cs="Times New Roman"/>
          <w:color w:val="222222"/>
          <w:sz w:val="24"/>
          <w:szCs w:val="24"/>
          <w:bdr w:val="none" w:sz="0" w:space="0" w:color="auto" w:frame="1"/>
        </w:rPr>
        <w:t>Lincove</w:t>
      </w:r>
      <w:proofErr w:type="spellEnd"/>
      <w:r w:rsidRPr="00C928A9">
        <w:rPr>
          <w:rFonts w:ascii="Times New Roman" w:eastAsia="Times New Roman" w:hAnsi="Times New Roman" w:cs="Times New Roman"/>
          <w:color w:val="222222"/>
          <w:sz w:val="24"/>
          <w:szCs w:val="24"/>
          <w:bdr w:val="none" w:sz="0" w:space="0" w:color="auto" w:frame="1"/>
        </w:rPr>
        <w:t xml:space="preserve"> (</w:t>
      </w:r>
      <w:hyperlink r:id="rId4" w:tgtFrame="_blank" w:history="1">
        <w:r w:rsidRPr="00C928A9">
          <w:rPr>
            <w:rFonts w:ascii="Times New Roman" w:eastAsia="Times New Roman" w:hAnsi="Times New Roman" w:cs="Times New Roman"/>
            <w:color w:val="1155CC"/>
            <w:sz w:val="24"/>
            <w:szCs w:val="24"/>
            <w:bdr w:val="none" w:sz="0" w:space="0" w:color="auto" w:frame="1"/>
          </w:rPr>
          <w:t>jlincove@umbc.edu</w:t>
        </w:r>
      </w:hyperlink>
      <w:r w:rsidRPr="00C928A9">
        <w:rPr>
          <w:rFonts w:ascii="Times New Roman" w:eastAsia="Times New Roman" w:hAnsi="Times New Roman" w:cs="Times New Roman"/>
          <w:color w:val="222222"/>
          <w:sz w:val="24"/>
          <w:szCs w:val="24"/>
          <w:bdr w:val="none" w:sz="0" w:space="0" w:color="auto" w:frame="1"/>
        </w:rPr>
        <w:t>) if you have further questions about your PhD pathway.</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t>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b/>
          <w:bCs/>
          <w:color w:val="222222"/>
          <w:sz w:val="24"/>
          <w:szCs w:val="24"/>
          <w:bdr w:val="none" w:sz="0" w:space="0" w:color="auto" w:frame="1"/>
        </w:rPr>
        <w:t>FAQs</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b/>
          <w:bCs/>
          <w:color w:val="222222"/>
          <w:sz w:val="24"/>
          <w:szCs w:val="24"/>
          <w:bdr w:val="none" w:sz="0" w:space="0" w:color="auto" w:frame="1"/>
        </w:rPr>
        <w:t>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b/>
          <w:bCs/>
          <w:color w:val="222222"/>
          <w:sz w:val="24"/>
          <w:szCs w:val="24"/>
          <w:bdr w:val="none" w:sz="0" w:space="0" w:color="auto" w:frame="1"/>
        </w:rPr>
        <w:t>What was the process to make this change?</w:t>
      </w:r>
      <w:bookmarkStart w:id="0" w:name="_GoBack"/>
      <w:bookmarkEnd w:id="0"/>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b/>
          <w:bCs/>
          <w:color w:val="222222"/>
          <w:sz w:val="24"/>
          <w:szCs w:val="24"/>
          <w:bdr w:val="none" w:sz="0" w:space="0" w:color="auto" w:frame="1"/>
        </w:rPr>
        <w:t>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t>A faculty subcommittee was created in 2016, tasked with improving linkage between PhD coursework, comprehensive exams, and successful completion of a dissertation. The committee consulted with students (pre- and post-comps), PhD alumni, core and affiliated faculty, and administrators to develop the new system, which was approved by the graduate school and faculty in April.</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t>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b/>
          <w:bCs/>
          <w:color w:val="222222"/>
          <w:sz w:val="24"/>
          <w:szCs w:val="24"/>
          <w:bdr w:val="none" w:sz="0" w:space="0" w:color="auto" w:frame="1"/>
        </w:rPr>
        <w:t xml:space="preserve">When will </w:t>
      </w:r>
      <w:proofErr w:type="spellStart"/>
      <w:r w:rsidRPr="00C928A9">
        <w:rPr>
          <w:rFonts w:ascii="Times New Roman" w:eastAsia="Times New Roman" w:hAnsi="Times New Roman" w:cs="Times New Roman"/>
          <w:b/>
          <w:bCs/>
          <w:color w:val="222222"/>
          <w:sz w:val="24"/>
          <w:szCs w:val="24"/>
          <w:bdr w:val="none" w:sz="0" w:space="0" w:color="auto" w:frame="1"/>
        </w:rPr>
        <w:t>PUBL</w:t>
      </w:r>
      <w:proofErr w:type="spellEnd"/>
      <w:r w:rsidRPr="00C928A9">
        <w:rPr>
          <w:rFonts w:ascii="Times New Roman" w:eastAsia="Times New Roman" w:hAnsi="Times New Roman" w:cs="Times New Roman"/>
          <w:b/>
          <w:bCs/>
          <w:color w:val="222222"/>
          <w:sz w:val="24"/>
          <w:szCs w:val="24"/>
          <w:bdr w:val="none" w:sz="0" w:space="0" w:color="auto" w:frame="1"/>
        </w:rPr>
        <w:t xml:space="preserve"> 609 be offered?</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b/>
          <w:bCs/>
          <w:color w:val="222222"/>
          <w:sz w:val="24"/>
          <w:szCs w:val="24"/>
          <w:bdr w:val="none" w:sz="0" w:space="0" w:color="auto" w:frame="1"/>
        </w:rPr>
        <w:t>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proofErr w:type="spellStart"/>
      <w:r w:rsidRPr="00C928A9">
        <w:rPr>
          <w:rFonts w:ascii="Times New Roman" w:eastAsia="Times New Roman" w:hAnsi="Times New Roman" w:cs="Times New Roman"/>
          <w:color w:val="222222"/>
          <w:sz w:val="24"/>
          <w:szCs w:val="24"/>
          <w:bdr w:val="none" w:sz="0" w:space="0" w:color="auto" w:frame="1"/>
        </w:rPr>
        <w:t>PUBL</w:t>
      </w:r>
      <w:proofErr w:type="spellEnd"/>
      <w:r w:rsidRPr="00C928A9">
        <w:rPr>
          <w:rFonts w:ascii="Times New Roman" w:eastAsia="Times New Roman" w:hAnsi="Times New Roman" w:cs="Times New Roman"/>
          <w:color w:val="222222"/>
          <w:sz w:val="24"/>
          <w:szCs w:val="24"/>
          <w:bdr w:val="none" w:sz="0" w:space="0" w:color="auto" w:frame="1"/>
        </w:rPr>
        <w:t xml:space="preserve"> 609 will be offered each spring. Dr. Jane </w:t>
      </w:r>
      <w:proofErr w:type="spellStart"/>
      <w:r w:rsidRPr="00C928A9">
        <w:rPr>
          <w:rFonts w:ascii="Times New Roman" w:eastAsia="Times New Roman" w:hAnsi="Times New Roman" w:cs="Times New Roman"/>
          <w:color w:val="222222"/>
          <w:sz w:val="24"/>
          <w:szCs w:val="24"/>
          <w:bdr w:val="none" w:sz="0" w:space="0" w:color="auto" w:frame="1"/>
        </w:rPr>
        <w:t>Lincove</w:t>
      </w:r>
      <w:proofErr w:type="spellEnd"/>
      <w:r w:rsidRPr="00C928A9">
        <w:rPr>
          <w:rFonts w:ascii="Times New Roman" w:eastAsia="Times New Roman" w:hAnsi="Times New Roman" w:cs="Times New Roman"/>
          <w:color w:val="222222"/>
          <w:sz w:val="24"/>
          <w:szCs w:val="24"/>
          <w:bdr w:val="none" w:sz="0" w:space="0" w:color="auto" w:frame="1"/>
        </w:rPr>
        <w:t xml:space="preserve"> will be the instructor in spring 2019.</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t>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b/>
          <w:bCs/>
          <w:color w:val="222222"/>
          <w:sz w:val="24"/>
          <w:szCs w:val="24"/>
          <w:bdr w:val="none" w:sz="0" w:space="0" w:color="auto" w:frame="1"/>
        </w:rPr>
        <w:t xml:space="preserve">What material is covered in </w:t>
      </w:r>
      <w:proofErr w:type="spellStart"/>
      <w:r w:rsidRPr="00C928A9">
        <w:rPr>
          <w:rFonts w:ascii="Times New Roman" w:eastAsia="Times New Roman" w:hAnsi="Times New Roman" w:cs="Times New Roman"/>
          <w:b/>
          <w:bCs/>
          <w:color w:val="222222"/>
          <w:sz w:val="24"/>
          <w:szCs w:val="24"/>
          <w:bdr w:val="none" w:sz="0" w:space="0" w:color="auto" w:frame="1"/>
        </w:rPr>
        <w:t>PUBL</w:t>
      </w:r>
      <w:proofErr w:type="spellEnd"/>
      <w:r w:rsidRPr="00C928A9">
        <w:rPr>
          <w:rFonts w:ascii="Times New Roman" w:eastAsia="Times New Roman" w:hAnsi="Times New Roman" w:cs="Times New Roman"/>
          <w:b/>
          <w:bCs/>
          <w:color w:val="222222"/>
          <w:sz w:val="24"/>
          <w:szCs w:val="24"/>
          <w:bdr w:val="none" w:sz="0" w:space="0" w:color="auto" w:frame="1"/>
        </w:rPr>
        <w:t xml:space="preserve"> 609?</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b/>
          <w:bCs/>
          <w:color w:val="222222"/>
          <w:sz w:val="24"/>
          <w:szCs w:val="24"/>
          <w:bdr w:val="none" w:sz="0" w:space="0" w:color="auto" w:frame="1"/>
        </w:rPr>
        <w:t>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t>Reading and discussion will include theories of public policy, frameworks for applied policy analysis, and strategies for identifying and articulating theory-driven research questions. Class activities will support students to develop their comprehensive exam paper and dissertation proposal.</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t>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b/>
          <w:bCs/>
          <w:color w:val="222222"/>
          <w:sz w:val="24"/>
          <w:szCs w:val="24"/>
          <w:bdr w:val="none" w:sz="0" w:space="0" w:color="auto" w:frame="1"/>
        </w:rPr>
        <w:t>When do I enroll?</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t>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t>Permission of an adviser and completion of core PhD coursework is required. Talk to your adviser about your progress to decide when you are ready. You can enroll concurrently with up two final core courses, with adviser permission.</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lastRenderedPageBreak/>
        <w:t>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b/>
          <w:bCs/>
          <w:color w:val="222222"/>
          <w:sz w:val="24"/>
          <w:szCs w:val="24"/>
          <w:bdr w:val="none" w:sz="0" w:space="0" w:color="auto" w:frame="1"/>
        </w:rPr>
        <w:t xml:space="preserve">How are </w:t>
      </w:r>
      <w:proofErr w:type="spellStart"/>
      <w:r w:rsidRPr="00C928A9">
        <w:rPr>
          <w:rFonts w:ascii="Times New Roman" w:eastAsia="Times New Roman" w:hAnsi="Times New Roman" w:cs="Times New Roman"/>
          <w:b/>
          <w:bCs/>
          <w:color w:val="222222"/>
          <w:sz w:val="24"/>
          <w:szCs w:val="24"/>
          <w:bdr w:val="none" w:sz="0" w:space="0" w:color="auto" w:frame="1"/>
        </w:rPr>
        <w:t>PUBL</w:t>
      </w:r>
      <w:proofErr w:type="spellEnd"/>
      <w:r w:rsidRPr="00C928A9">
        <w:rPr>
          <w:rFonts w:ascii="Times New Roman" w:eastAsia="Times New Roman" w:hAnsi="Times New Roman" w:cs="Times New Roman"/>
          <w:b/>
          <w:bCs/>
          <w:color w:val="222222"/>
          <w:sz w:val="24"/>
          <w:szCs w:val="24"/>
          <w:bdr w:val="none" w:sz="0" w:space="0" w:color="auto" w:frame="1"/>
        </w:rPr>
        <w:t xml:space="preserve"> 609 and the new exam graded?</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b/>
          <w:bCs/>
          <w:color w:val="222222"/>
          <w:sz w:val="24"/>
          <w:szCs w:val="24"/>
          <w:bdr w:val="none" w:sz="0" w:space="0" w:color="auto" w:frame="1"/>
        </w:rPr>
        <w:t>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t xml:space="preserve">100% of your grade will be based on successful completion of the comprehensive exam paper. Your grade (pass/fail) will be determined by consensus of your advisor and the </w:t>
      </w:r>
      <w:proofErr w:type="spellStart"/>
      <w:r w:rsidRPr="00C928A9">
        <w:rPr>
          <w:rFonts w:ascii="Times New Roman" w:eastAsia="Times New Roman" w:hAnsi="Times New Roman" w:cs="Times New Roman"/>
          <w:color w:val="222222"/>
          <w:sz w:val="24"/>
          <w:szCs w:val="24"/>
          <w:bdr w:val="none" w:sz="0" w:space="0" w:color="auto" w:frame="1"/>
        </w:rPr>
        <w:t>PUBL</w:t>
      </w:r>
      <w:proofErr w:type="spellEnd"/>
      <w:r w:rsidRPr="00C928A9">
        <w:rPr>
          <w:rFonts w:ascii="Times New Roman" w:eastAsia="Times New Roman" w:hAnsi="Times New Roman" w:cs="Times New Roman"/>
          <w:color w:val="222222"/>
          <w:sz w:val="24"/>
          <w:szCs w:val="24"/>
          <w:bdr w:val="none" w:sz="0" w:space="0" w:color="auto" w:frame="1"/>
        </w:rPr>
        <w:t xml:space="preserve"> 609 instructor.</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b/>
          <w:bCs/>
          <w:color w:val="222222"/>
          <w:sz w:val="24"/>
          <w:szCs w:val="24"/>
          <w:bdr w:val="none" w:sz="0" w:space="0" w:color="auto" w:frame="1"/>
        </w:rPr>
        <w:t>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b/>
          <w:bCs/>
          <w:color w:val="222222"/>
          <w:sz w:val="24"/>
          <w:szCs w:val="24"/>
          <w:bdr w:val="none" w:sz="0" w:space="0" w:color="auto" w:frame="1"/>
        </w:rPr>
        <w:t>Can I still take the old exam?</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b/>
          <w:bCs/>
          <w:color w:val="222222"/>
          <w:sz w:val="24"/>
          <w:szCs w:val="24"/>
          <w:bdr w:val="none" w:sz="0" w:space="0" w:color="auto" w:frame="1"/>
        </w:rPr>
        <w:t>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t>Yes! We will continue to offer the old exam twice a year </w:t>
      </w:r>
      <w:r w:rsidRPr="00C928A9">
        <w:rPr>
          <w:rFonts w:ascii="Times New Roman" w:eastAsia="Times New Roman" w:hAnsi="Times New Roman" w:cs="Times New Roman"/>
          <w:color w:val="222222"/>
          <w:sz w:val="24"/>
          <w:szCs w:val="24"/>
          <w:u w:val="single"/>
          <w:bdr w:val="none" w:sz="0" w:space="0" w:color="auto" w:frame="1"/>
        </w:rPr>
        <w:t xml:space="preserve">for students who enrolled before </w:t>
      </w:r>
      <w:proofErr w:type="gramStart"/>
      <w:r w:rsidRPr="00C928A9">
        <w:rPr>
          <w:rFonts w:ascii="Times New Roman" w:eastAsia="Times New Roman" w:hAnsi="Times New Roman" w:cs="Times New Roman"/>
          <w:color w:val="222222"/>
          <w:sz w:val="24"/>
          <w:szCs w:val="24"/>
          <w:u w:val="single"/>
          <w:bdr w:val="none" w:sz="0" w:space="0" w:color="auto" w:frame="1"/>
        </w:rPr>
        <w:t>Fall</w:t>
      </w:r>
      <w:proofErr w:type="gramEnd"/>
      <w:r w:rsidRPr="00C928A9">
        <w:rPr>
          <w:rFonts w:ascii="Times New Roman" w:eastAsia="Times New Roman" w:hAnsi="Times New Roman" w:cs="Times New Roman"/>
          <w:color w:val="222222"/>
          <w:sz w:val="24"/>
          <w:szCs w:val="24"/>
          <w:u w:val="single"/>
          <w:bdr w:val="none" w:sz="0" w:space="0" w:color="auto" w:frame="1"/>
        </w:rPr>
        <w:t xml:space="preserve"> 2018.</w:t>
      </w:r>
      <w:r w:rsidRPr="00C928A9">
        <w:rPr>
          <w:rFonts w:ascii="Times New Roman" w:eastAsia="Times New Roman" w:hAnsi="Times New Roman" w:cs="Times New Roman"/>
          <w:color w:val="222222"/>
          <w:sz w:val="24"/>
          <w:szCs w:val="24"/>
          <w:bdr w:val="none" w:sz="0" w:space="0" w:color="auto" w:frame="1"/>
        </w:rPr>
        <w:t> Sally will announce deadlines for January and August exams, as usual. The old exams will be written and graded by a team of faculty graders, as in past years.</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t>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b/>
          <w:bCs/>
          <w:color w:val="222222"/>
          <w:sz w:val="24"/>
          <w:szCs w:val="24"/>
          <w:bdr w:val="none" w:sz="0" w:space="0" w:color="auto" w:frame="1"/>
        </w:rPr>
        <w:t>What if I previously failed the old exam?</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b/>
          <w:bCs/>
          <w:color w:val="222222"/>
          <w:sz w:val="24"/>
          <w:szCs w:val="24"/>
          <w:bdr w:val="none" w:sz="0" w:space="0" w:color="auto" w:frame="1"/>
        </w:rPr>
        <w:t>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t xml:space="preserve">Current students who are planning to retake comps can choose to enroll in </w:t>
      </w:r>
      <w:proofErr w:type="spellStart"/>
      <w:r w:rsidRPr="00C928A9">
        <w:rPr>
          <w:rFonts w:ascii="Times New Roman" w:eastAsia="Times New Roman" w:hAnsi="Times New Roman" w:cs="Times New Roman"/>
          <w:color w:val="222222"/>
          <w:sz w:val="24"/>
          <w:szCs w:val="24"/>
          <w:bdr w:val="none" w:sz="0" w:space="0" w:color="auto" w:frame="1"/>
        </w:rPr>
        <w:t>PUBL</w:t>
      </w:r>
      <w:proofErr w:type="spellEnd"/>
      <w:r w:rsidRPr="00C928A9">
        <w:rPr>
          <w:rFonts w:ascii="Times New Roman" w:eastAsia="Times New Roman" w:hAnsi="Times New Roman" w:cs="Times New Roman"/>
          <w:color w:val="222222"/>
          <w:sz w:val="24"/>
          <w:szCs w:val="24"/>
          <w:bdr w:val="none" w:sz="0" w:space="0" w:color="auto" w:frame="1"/>
        </w:rPr>
        <w:t xml:space="preserve"> 609 or to retake the old comprehensive exam format. Talk to your adviser.</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t>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b/>
          <w:bCs/>
          <w:color w:val="222222"/>
          <w:sz w:val="24"/>
          <w:szCs w:val="24"/>
          <w:bdr w:val="none" w:sz="0" w:space="0" w:color="auto" w:frame="1"/>
        </w:rPr>
        <w:t>Does this add extra credits the PhD curriculum?</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b/>
          <w:bCs/>
          <w:color w:val="222222"/>
          <w:sz w:val="24"/>
          <w:szCs w:val="24"/>
          <w:bdr w:val="none" w:sz="0" w:space="0" w:color="auto" w:frame="1"/>
        </w:rPr>
        <w:t>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t>No. Students taking the new pathway (</w:t>
      </w:r>
      <w:proofErr w:type="spellStart"/>
      <w:r w:rsidRPr="00C928A9">
        <w:rPr>
          <w:rFonts w:ascii="Times New Roman" w:eastAsia="Times New Roman" w:hAnsi="Times New Roman" w:cs="Times New Roman"/>
          <w:color w:val="222222"/>
          <w:sz w:val="24"/>
          <w:szCs w:val="24"/>
          <w:bdr w:val="none" w:sz="0" w:space="0" w:color="auto" w:frame="1"/>
        </w:rPr>
        <w:t>PUBL</w:t>
      </w:r>
      <w:proofErr w:type="spellEnd"/>
      <w:r w:rsidRPr="00C928A9">
        <w:rPr>
          <w:rFonts w:ascii="Times New Roman" w:eastAsia="Times New Roman" w:hAnsi="Times New Roman" w:cs="Times New Roman"/>
          <w:color w:val="222222"/>
          <w:sz w:val="24"/>
          <w:szCs w:val="24"/>
          <w:bdr w:val="none" w:sz="0" w:space="0" w:color="auto" w:frame="1"/>
        </w:rPr>
        <w:t xml:space="preserve"> 609) are not required to take </w:t>
      </w:r>
      <w:proofErr w:type="spellStart"/>
      <w:r w:rsidRPr="00C928A9">
        <w:rPr>
          <w:rFonts w:ascii="Times New Roman" w:eastAsia="Times New Roman" w:hAnsi="Times New Roman" w:cs="Times New Roman"/>
          <w:color w:val="222222"/>
          <w:sz w:val="24"/>
          <w:szCs w:val="24"/>
          <w:bdr w:val="none" w:sz="0" w:space="0" w:color="auto" w:frame="1"/>
        </w:rPr>
        <w:t>PUBL</w:t>
      </w:r>
      <w:proofErr w:type="spellEnd"/>
      <w:r w:rsidRPr="00C928A9">
        <w:rPr>
          <w:rFonts w:ascii="Times New Roman" w:eastAsia="Times New Roman" w:hAnsi="Times New Roman" w:cs="Times New Roman"/>
          <w:color w:val="222222"/>
          <w:sz w:val="24"/>
          <w:szCs w:val="24"/>
          <w:bdr w:val="none" w:sz="0" w:space="0" w:color="auto" w:frame="1"/>
        </w:rPr>
        <w:t xml:space="preserve"> 700. Total credits required have not changed.</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t>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b/>
          <w:bCs/>
          <w:color w:val="222222"/>
          <w:sz w:val="24"/>
          <w:szCs w:val="24"/>
          <w:bdr w:val="none" w:sz="0" w:space="0" w:color="auto" w:frame="1"/>
        </w:rPr>
        <w:t xml:space="preserve">What if I have passed comps but have not completed </w:t>
      </w:r>
      <w:proofErr w:type="spellStart"/>
      <w:r w:rsidRPr="00C928A9">
        <w:rPr>
          <w:rFonts w:ascii="Times New Roman" w:eastAsia="Times New Roman" w:hAnsi="Times New Roman" w:cs="Times New Roman"/>
          <w:b/>
          <w:bCs/>
          <w:color w:val="222222"/>
          <w:sz w:val="24"/>
          <w:szCs w:val="24"/>
          <w:bdr w:val="none" w:sz="0" w:space="0" w:color="auto" w:frame="1"/>
        </w:rPr>
        <w:t>PUBL</w:t>
      </w:r>
      <w:proofErr w:type="spellEnd"/>
      <w:r w:rsidRPr="00C928A9">
        <w:rPr>
          <w:rFonts w:ascii="Times New Roman" w:eastAsia="Times New Roman" w:hAnsi="Times New Roman" w:cs="Times New Roman"/>
          <w:b/>
          <w:bCs/>
          <w:color w:val="222222"/>
          <w:sz w:val="24"/>
          <w:szCs w:val="24"/>
          <w:bdr w:val="none" w:sz="0" w:space="0" w:color="auto" w:frame="1"/>
        </w:rPr>
        <w:t xml:space="preserve"> 700?</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b/>
          <w:bCs/>
          <w:color w:val="222222"/>
          <w:sz w:val="24"/>
          <w:szCs w:val="24"/>
          <w:bdr w:val="none" w:sz="0" w:space="0" w:color="auto" w:frame="1"/>
        </w:rPr>
        <w:t>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t xml:space="preserve">You can enroll in </w:t>
      </w:r>
      <w:proofErr w:type="spellStart"/>
      <w:r w:rsidRPr="00C928A9">
        <w:rPr>
          <w:rFonts w:ascii="Times New Roman" w:eastAsia="Times New Roman" w:hAnsi="Times New Roman" w:cs="Times New Roman"/>
          <w:color w:val="222222"/>
          <w:sz w:val="24"/>
          <w:szCs w:val="24"/>
          <w:bdr w:val="none" w:sz="0" w:space="0" w:color="auto" w:frame="1"/>
        </w:rPr>
        <w:t>PUBL</w:t>
      </w:r>
      <w:proofErr w:type="spellEnd"/>
      <w:r w:rsidRPr="00C928A9">
        <w:rPr>
          <w:rFonts w:ascii="Times New Roman" w:eastAsia="Times New Roman" w:hAnsi="Times New Roman" w:cs="Times New Roman"/>
          <w:color w:val="222222"/>
          <w:sz w:val="24"/>
          <w:szCs w:val="24"/>
          <w:bdr w:val="none" w:sz="0" w:space="0" w:color="auto" w:frame="1"/>
        </w:rPr>
        <w:t xml:space="preserve"> 609 to support development of your dissertation proposal, or you can use </w:t>
      </w:r>
      <w:proofErr w:type="spellStart"/>
      <w:r w:rsidRPr="00C928A9">
        <w:rPr>
          <w:rFonts w:ascii="Times New Roman" w:eastAsia="Times New Roman" w:hAnsi="Times New Roman" w:cs="Times New Roman"/>
          <w:color w:val="222222"/>
          <w:sz w:val="24"/>
          <w:szCs w:val="24"/>
          <w:bdr w:val="none" w:sz="0" w:space="0" w:color="auto" w:frame="1"/>
        </w:rPr>
        <w:t>PUBL</w:t>
      </w:r>
      <w:proofErr w:type="spellEnd"/>
      <w:r w:rsidRPr="00C928A9">
        <w:rPr>
          <w:rFonts w:ascii="Times New Roman" w:eastAsia="Times New Roman" w:hAnsi="Times New Roman" w:cs="Times New Roman"/>
          <w:color w:val="222222"/>
          <w:sz w:val="24"/>
          <w:szCs w:val="24"/>
          <w:bdr w:val="none" w:sz="0" w:space="0" w:color="auto" w:frame="1"/>
        </w:rPr>
        <w:t xml:space="preserve"> 801 as an independent pathway to completing your proposal. Talk to you advisor about what is best.</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t>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b/>
          <w:bCs/>
          <w:color w:val="222222"/>
          <w:sz w:val="24"/>
          <w:szCs w:val="24"/>
          <w:bdr w:val="none" w:sz="0" w:space="0" w:color="auto" w:frame="1"/>
        </w:rPr>
        <w:t>What about field exams?</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b/>
          <w:bCs/>
          <w:color w:val="222222"/>
          <w:sz w:val="24"/>
          <w:szCs w:val="24"/>
          <w:bdr w:val="none" w:sz="0" w:space="0" w:color="auto" w:frame="1"/>
        </w:rPr>
        <w:t> </w:t>
      </w:r>
    </w:p>
    <w:p w:rsidR="002271BD" w:rsidRPr="00C928A9" w:rsidRDefault="002271BD" w:rsidP="002271BD">
      <w:pPr>
        <w:shd w:val="clear" w:color="auto" w:fill="FFFFFF"/>
        <w:spacing w:after="0" w:line="240" w:lineRule="auto"/>
        <w:rPr>
          <w:rFonts w:ascii="Times New Roman" w:eastAsia="Times New Roman" w:hAnsi="Times New Roman" w:cs="Times New Roman"/>
          <w:color w:val="222222"/>
          <w:sz w:val="24"/>
          <w:szCs w:val="24"/>
        </w:rPr>
      </w:pPr>
      <w:r w:rsidRPr="00C928A9">
        <w:rPr>
          <w:rFonts w:ascii="Times New Roman" w:eastAsia="Times New Roman" w:hAnsi="Times New Roman" w:cs="Times New Roman"/>
          <w:color w:val="222222"/>
          <w:sz w:val="24"/>
          <w:szCs w:val="24"/>
          <w:bdr w:val="none" w:sz="0" w:space="0" w:color="auto" w:frame="1"/>
        </w:rPr>
        <w:t>Field qualifying exams have not changed. They will continue to be offered twice a year, as usual.</w:t>
      </w:r>
    </w:p>
    <w:p w:rsidR="002271BD" w:rsidRPr="00C928A9" w:rsidRDefault="002271BD" w:rsidP="002271BD">
      <w:pPr>
        <w:spacing w:after="0" w:line="240" w:lineRule="auto"/>
        <w:rPr>
          <w:rFonts w:ascii="Times New Roman" w:eastAsia="Times New Roman" w:hAnsi="Times New Roman" w:cs="Times New Roman"/>
          <w:color w:val="500050"/>
          <w:sz w:val="24"/>
          <w:szCs w:val="24"/>
          <w:bdr w:val="none" w:sz="0" w:space="0" w:color="auto" w:frame="1"/>
          <w:shd w:val="clear" w:color="auto" w:fill="FFFFFF"/>
        </w:rPr>
      </w:pPr>
      <w:r w:rsidRPr="00C928A9">
        <w:rPr>
          <w:rFonts w:ascii="Times New Roman" w:eastAsia="Times New Roman" w:hAnsi="Times New Roman" w:cs="Times New Roman"/>
          <w:color w:val="500050"/>
          <w:sz w:val="24"/>
          <w:szCs w:val="24"/>
          <w:bdr w:val="none" w:sz="0" w:space="0" w:color="auto" w:frame="1"/>
          <w:shd w:val="clear" w:color="auto" w:fill="FFFFFF"/>
        </w:rPr>
        <w:t> </w:t>
      </w:r>
    </w:p>
    <w:p w:rsidR="002271BD" w:rsidRPr="00C928A9" w:rsidRDefault="002271BD" w:rsidP="002271BD">
      <w:pPr>
        <w:spacing w:after="0" w:line="240" w:lineRule="auto"/>
        <w:rPr>
          <w:rFonts w:ascii="Times New Roman" w:eastAsia="Times New Roman" w:hAnsi="Times New Roman" w:cs="Times New Roman"/>
          <w:color w:val="500050"/>
          <w:sz w:val="24"/>
          <w:szCs w:val="24"/>
          <w:bdr w:val="none" w:sz="0" w:space="0" w:color="auto" w:frame="1"/>
          <w:shd w:val="clear" w:color="auto" w:fill="FFFFFF"/>
        </w:rPr>
      </w:pPr>
      <w:r w:rsidRPr="00C928A9">
        <w:rPr>
          <w:rFonts w:ascii="Times New Roman" w:eastAsia="Times New Roman" w:hAnsi="Times New Roman" w:cs="Times New Roman"/>
          <w:color w:val="500050"/>
          <w:sz w:val="24"/>
          <w:szCs w:val="24"/>
          <w:bdr w:val="none" w:sz="0" w:space="0" w:color="auto" w:frame="1"/>
          <w:shd w:val="clear" w:color="auto" w:fill="FFFFFF"/>
        </w:rPr>
        <w:t> </w:t>
      </w:r>
    </w:p>
    <w:p w:rsidR="00F13762" w:rsidRPr="00C928A9" w:rsidRDefault="00C928A9" w:rsidP="002271BD">
      <w:pPr>
        <w:rPr>
          <w:rFonts w:ascii="Times New Roman" w:hAnsi="Times New Roman" w:cs="Times New Roman"/>
          <w:sz w:val="24"/>
          <w:szCs w:val="24"/>
        </w:rPr>
      </w:pPr>
    </w:p>
    <w:sectPr w:rsidR="00F13762" w:rsidRPr="00C92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BD"/>
    <w:rsid w:val="002271BD"/>
    <w:rsid w:val="00C928A9"/>
    <w:rsid w:val="00DC6A6E"/>
    <w:rsid w:val="00FE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E0DF1-DF58-40C1-B545-5FF09881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1BD"/>
    <w:rPr>
      <w:color w:val="0000FF"/>
      <w:u w:val="single"/>
    </w:rPr>
  </w:style>
  <w:style w:type="paragraph" w:styleId="BalloonText">
    <w:name w:val="Balloon Text"/>
    <w:basedOn w:val="Normal"/>
    <w:link w:val="BalloonTextChar"/>
    <w:uiPriority w:val="99"/>
    <w:semiHidden/>
    <w:unhideWhenUsed/>
    <w:rsid w:val="0022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8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lincove@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Helms</dc:creator>
  <cp:keywords/>
  <dc:description/>
  <cp:lastModifiedBy>Sally Helms</cp:lastModifiedBy>
  <cp:revision>2</cp:revision>
  <cp:lastPrinted>2018-05-10T15:24:00Z</cp:lastPrinted>
  <dcterms:created xsi:type="dcterms:W3CDTF">2018-05-10T15:20:00Z</dcterms:created>
  <dcterms:modified xsi:type="dcterms:W3CDTF">2018-05-10T15:24:00Z</dcterms:modified>
</cp:coreProperties>
</file>