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37" w:rsidRDefault="00EC752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791200" cy="38100"/>
                <wp:effectExtent l="38100" t="3810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38100"/>
                        </a:xfrm>
                        <a:prstGeom prst="line">
                          <a:avLst/>
                        </a:prstGeom>
                        <a:ln w="66675"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72CF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6.75pt" to="456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" strokecolor="#5a5a5a [2109]" strokeweight="5.25pt">
                <v:stroke startarrowwidth="narrow" startarrowlength="long" endcap="round"/>
              </v:line>
            </w:pict>
          </mc:Fallback>
        </mc:AlternateContent>
      </w:r>
      <w:r w:rsidR="00192F80" w:rsidRPr="00192F80">
        <w:rPr>
          <w:b/>
          <w:sz w:val="36"/>
          <w:szCs w:val="36"/>
        </w:rPr>
        <w:t>PageUp Project Overview</w:t>
      </w:r>
    </w:p>
    <w:p w:rsidR="00F14CD4" w:rsidRPr="0060244E" w:rsidRDefault="00C44D73">
      <w:pPr>
        <w:rPr>
          <w:b/>
          <w:sz w:val="28"/>
          <w:szCs w:val="28"/>
        </w:rPr>
      </w:pPr>
      <w:r w:rsidRPr="0060244E">
        <w:rPr>
          <w:b/>
          <w:sz w:val="28"/>
          <w:szCs w:val="28"/>
        </w:rPr>
        <w:t xml:space="preserve">Project </w:t>
      </w:r>
      <w:r w:rsidR="00F14CD4" w:rsidRPr="0060244E">
        <w:rPr>
          <w:b/>
          <w:sz w:val="28"/>
          <w:szCs w:val="28"/>
        </w:rPr>
        <w:t>Summary</w:t>
      </w:r>
    </w:p>
    <w:p w:rsidR="009452FE" w:rsidRDefault="00AF7EF0" w:rsidP="0060244E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 w:rsidR="009452FE">
        <w:rPr>
          <w:rFonts w:asciiTheme="minorHAnsi" w:hAnsiTheme="minorHAnsi" w:cs="Arial"/>
          <w:color w:val="000000"/>
          <w:sz w:val="22"/>
          <w:szCs w:val="22"/>
        </w:rPr>
        <w:t xml:space="preserve">PageUp </w:t>
      </w:r>
      <w:r w:rsidR="009452FE" w:rsidRPr="00AF7EF0">
        <w:rPr>
          <w:rFonts w:asciiTheme="minorHAnsi" w:hAnsiTheme="minorHAnsi" w:cs="Arial"/>
          <w:color w:val="000000"/>
          <w:sz w:val="22"/>
          <w:szCs w:val="22"/>
        </w:rPr>
        <w:t>Applicant</w:t>
      </w:r>
      <w:r w:rsidR="0060244E" w:rsidRPr="00AF7E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T</w:t>
      </w:r>
      <w:r w:rsidR="0060244E" w:rsidRPr="00AF7EF0">
        <w:rPr>
          <w:rFonts w:asciiTheme="minorHAnsi" w:hAnsiTheme="minorHAnsi" w:cs="Arial"/>
          <w:color w:val="000000"/>
          <w:sz w:val="22"/>
          <w:szCs w:val="22"/>
        </w:rPr>
        <w:t xml:space="preserve">racking 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60244E" w:rsidRPr="00AF7EF0">
        <w:rPr>
          <w:rFonts w:asciiTheme="minorHAnsi" w:hAnsiTheme="minorHAnsi" w:cs="Arial"/>
          <w:color w:val="000000"/>
          <w:sz w:val="22"/>
          <w:szCs w:val="22"/>
        </w:rPr>
        <w:t>ystem w</w:t>
      </w:r>
      <w:r>
        <w:rPr>
          <w:rFonts w:asciiTheme="minorHAnsi" w:hAnsiTheme="minorHAnsi" w:cs="Arial"/>
          <w:color w:val="000000"/>
          <w:sz w:val="22"/>
          <w:szCs w:val="22"/>
        </w:rPr>
        <w:t>ill</w:t>
      </w:r>
      <w:r w:rsidR="0060244E" w:rsidRPr="00AF7E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automate and streamline UMBC’s recr</w:t>
      </w:r>
      <w:r w:rsidR="00E73702">
        <w:rPr>
          <w:rFonts w:asciiTheme="minorHAnsi" w:hAnsiTheme="minorHAnsi" w:cs="Arial"/>
          <w:color w:val="000000"/>
          <w:sz w:val="22"/>
          <w:szCs w:val="22"/>
        </w:rPr>
        <w:t xml:space="preserve">uitment and hiring processes.  </w:t>
      </w:r>
    </w:p>
    <w:p w:rsidR="009452FE" w:rsidRDefault="009452FE" w:rsidP="0060244E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9452FE" w:rsidRPr="009452FE" w:rsidRDefault="009452FE">
      <w:pPr>
        <w:rPr>
          <w:b/>
          <w:sz w:val="28"/>
          <w:szCs w:val="28"/>
        </w:rPr>
      </w:pPr>
      <w:r w:rsidRPr="009452FE">
        <w:rPr>
          <w:b/>
          <w:sz w:val="28"/>
          <w:szCs w:val="28"/>
        </w:rPr>
        <w:t>Functionality</w:t>
      </w:r>
    </w:p>
    <w:p w:rsidR="00C44D73" w:rsidRPr="0060244E" w:rsidRDefault="00E54BD4">
      <w:r w:rsidRPr="0060244E">
        <w:t>Specific functionality will include</w:t>
      </w:r>
      <w:r w:rsidR="00C44D73" w:rsidRPr="0060244E">
        <w:t>:</w:t>
      </w:r>
    </w:p>
    <w:p w:rsidR="00C44D73" w:rsidRPr="0060244E" w:rsidRDefault="00C44D73" w:rsidP="00E54BD4">
      <w:pPr>
        <w:pStyle w:val="ListParagraph"/>
        <w:numPr>
          <w:ilvl w:val="0"/>
          <w:numId w:val="2"/>
        </w:numPr>
      </w:pPr>
      <w:r w:rsidRPr="0060244E">
        <w:t>Posit</w:t>
      </w:r>
      <w:r w:rsidR="00001749">
        <w:t>i</w:t>
      </w:r>
      <w:r w:rsidRPr="0060244E">
        <w:t xml:space="preserve">on </w:t>
      </w:r>
      <w:r w:rsidR="00F10640">
        <w:t>d</w:t>
      </w:r>
      <w:r w:rsidRPr="0060244E">
        <w:t>escriptions</w:t>
      </w:r>
      <w:r w:rsidR="00F10640">
        <w:t>/summaries</w:t>
      </w:r>
    </w:p>
    <w:p w:rsidR="00E73702" w:rsidRDefault="00E73702" w:rsidP="00E54BD4">
      <w:pPr>
        <w:pStyle w:val="ListParagraph"/>
        <w:numPr>
          <w:ilvl w:val="0"/>
          <w:numId w:val="2"/>
        </w:numPr>
      </w:pPr>
      <w:r>
        <w:t xml:space="preserve">Personnel </w:t>
      </w:r>
      <w:r w:rsidR="00C44D73" w:rsidRPr="0060244E">
        <w:t xml:space="preserve">Requisition </w:t>
      </w:r>
      <w:r>
        <w:t>to initiate search process</w:t>
      </w:r>
    </w:p>
    <w:p w:rsidR="00C44D73" w:rsidRPr="0060244E" w:rsidRDefault="00E73702" w:rsidP="00E54BD4">
      <w:pPr>
        <w:pStyle w:val="ListParagraph"/>
        <w:numPr>
          <w:ilvl w:val="0"/>
          <w:numId w:val="2"/>
        </w:numPr>
      </w:pPr>
      <w:r>
        <w:t>Candidate selection approval process</w:t>
      </w:r>
    </w:p>
    <w:p w:rsidR="00C44D73" w:rsidRPr="0060244E" w:rsidRDefault="00C44D73" w:rsidP="00E54BD4">
      <w:pPr>
        <w:pStyle w:val="ListParagraph"/>
        <w:numPr>
          <w:ilvl w:val="0"/>
          <w:numId w:val="2"/>
        </w:numPr>
      </w:pPr>
      <w:r w:rsidRPr="0060244E">
        <w:t xml:space="preserve">Applicant </w:t>
      </w:r>
      <w:r w:rsidR="00F10640">
        <w:t>t</w:t>
      </w:r>
      <w:r w:rsidRPr="0060244E">
        <w:t>racking</w:t>
      </w:r>
    </w:p>
    <w:p w:rsidR="00C44D73" w:rsidRPr="0060244E" w:rsidRDefault="00840CC7" w:rsidP="00E54BD4">
      <w:pPr>
        <w:pStyle w:val="ListParagraph"/>
        <w:numPr>
          <w:ilvl w:val="0"/>
          <w:numId w:val="2"/>
        </w:numPr>
      </w:pPr>
      <w:r>
        <w:t>S</w:t>
      </w:r>
      <w:r w:rsidR="00C44D73" w:rsidRPr="0060244E">
        <w:t xml:space="preserve">earch </w:t>
      </w:r>
      <w:r w:rsidR="00F10640">
        <w:t>c</w:t>
      </w:r>
      <w:r w:rsidR="00C44D73" w:rsidRPr="0060244E">
        <w:t>ommittee</w:t>
      </w:r>
      <w:r>
        <w:t xml:space="preserve"> </w:t>
      </w:r>
      <w:r w:rsidR="00F10640">
        <w:t>c</w:t>
      </w:r>
      <w:r>
        <w:t>ollaboration</w:t>
      </w:r>
    </w:p>
    <w:p w:rsidR="00C44D73" w:rsidRDefault="00C44D73" w:rsidP="00E54BD4">
      <w:pPr>
        <w:pStyle w:val="ListParagraph"/>
        <w:numPr>
          <w:ilvl w:val="0"/>
          <w:numId w:val="2"/>
        </w:numPr>
      </w:pPr>
      <w:r w:rsidRPr="0060244E">
        <w:t>Interview scheduling</w:t>
      </w:r>
    </w:p>
    <w:p w:rsidR="00840CC7" w:rsidRDefault="00840CC7" w:rsidP="00E54BD4">
      <w:pPr>
        <w:pStyle w:val="ListParagraph"/>
        <w:numPr>
          <w:ilvl w:val="0"/>
          <w:numId w:val="2"/>
        </w:numPr>
      </w:pPr>
      <w:r>
        <w:t>Communication Templates</w:t>
      </w:r>
    </w:p>
    <w:p w:rsidR="00E73702" w:rsidRPr="0060244E" w:rsidRDefault="00E73702" w:rsidP="00E54BD4">
      <w:pPr>
        <w:pStyle w:val="ListParagraph"/>
        <w:numPr>
          <w:ilvl w:val="0"/>
          <w:numId w:val="2"/>
        </w:numPr>
      </w:pPr>
      <w:r>
        <w:t>On-line offer letters</w:t>
      </w:r>
    </w:p>
    <w:p w:rsidR="00C44D73" w:rsidRPr="0060244E" w:rsidRDefault="00C44D73" w:rsidP="00E54BD4">
      <w:pPr>
        <w:pStyle w:val="ListParagraph"/>
        <w:numPr>
          <w:ilvl w:val="0"/>
          <w:numId w:val="2"/>
        </w:numPr>
      </w:pPr>
      <w:r w:rsidRPr="0060244E">
        <w:t>Collect &amp; report necessary regulatory data (EEO, veteran, etc.)</w:t>
      </w:r>
    </w:p>
    <w:p w:rsidR="00E54BD4" w:rsidRPr="0060244E" w:rsidRDefault="00E54BD4" w:rsidP="00E54BD4">
      <w:pPr>
        <w:pStyle w:val="ListParagraph"/>
        <w:ind w:left="360"/>
      </w:pPr>
    </w:p>
    <w:p w:rsidR="00E54BD4" w:rsidRPr="0060244E" w:rsidRDefault="00E54BD4" w:rsidP="00E54BD4">
      <w:pPr>
        <w:pStyle w:val="ListParagraph"/>
        <w:ind w:left="0"/>
      </w:pPr>
      <w:r w:rsidRPr="0060244E">
        <w:t>This functionality will allow HR to:</w:t>
      </w:r>
    </w:p>
    <w:p w:rsidR="00E54BD4" w:rsidRPr="0060244E" w:rsidRDefault="00E54BD4" w:rsidP="00E54BD4">
      <w:pPr>
        <w:pStyle w:val="ListParagraph"/>
        <w:ind w:left="0"/>
      </w:pPr>
    </w:p>
    <w:p w:rsidR="00E54BD4" w:rsidRDefault="00E54BD4" w:rsidP="00E54BD4">
      <w:pPr>
        <w:pStyle w:val="ListParagraph"/>
        <w:numPr>
          <w:ilvl w:val="0"/>
          <w:numId w:val="4"/>
        </w:numPr>
      </w:pPr>
      <w:r w:rsidRPr="0060244E">
        <w:t>Improve the applicant experience</w:t>
      </w:r>
    </w:p>
    <w:p w:rsidR="00375554" w:rsidRDefault="00375554" w:rsidP="00E54BD4">
      <w:pPr>
        <w:pStyle w:val="ListParagraph"/>
        <w:numPr>
          <w:ilvl w:val="0"/>
          <w:numId w:val="4"/>
        </w:numPr>
      </w:pPr>
      <w:r>
        <w:t>Improve UMBC</w:t>
      </w:r>
      <w:r w:rsidR="00E73702">
        <w:t>’s employment</w:t>
      </w:r>
      <w:r>
        <w:t xml:space="preserve"> branding</w:t>
      </w:r>
    </w:p>
    <w:p w:rsidR="00840CC7" w:rsidRPr="0060244E" w:rsidRDefault="00840CC7" w:rsidP="00E54BD4">
      <w:pPr>
        <w:pStyle w:val="ListParagraph"/>
        <w:numPr>
          <w:ilvl w:val="0"/>
          <w:numId w:val="4"/>
        </w:numPr>
      </w:pPr>
      <w:r>
        <w:t>Post positions to a newly designed UMBC Job Opportunities webpage</w:t>
      </w:r>
    </w:p>
    <w:p w:rsidR="00E54BD4" w:rsidRDefault="00E54BD4" w:rsidP="00E54BD4">
      <w:pPr>
        <w:pStyle w:val="ListParagraph"/>
        <w:numPr>
          <w:ilvl w:val="0"/>
          <w:numId w:val="4"/>
        </w:numPr>
      </w:pPr>
      <w:r w:rsidRPr="0060244E">
        <w:t>Facilitate communication (internal &amp; external)</w:t>
      </w:r>
    </w:p>
    <w:p w:rsidR="00840CC7" w:rsidRDefault="00840CC7" w:rsidP="00E54BD4">
      <w:pPr>
        <w:pStyle w:val="ListParagraph"/>
        <w:numPr>
          <w:ilvl w:val="0"/>
          <w:numId w:val="4"/>
        </w:numPr>
      </w:pPr>
      <w:r>
        <w:t>Analyze data and produce comprehensive reports</w:t>
      </w:r>
    </w:p>
    <w:p w:rsidR="00840CC7" w:rsidRPr="0060244E" w:rsidRDefault="00840CC7" w:rsidP="00840CC7">
      <w:pPr>
        <w:pStyle w:val="ListParagraph"/>
        <w:numPr>
          <w:ilvl w:val="0"/>
          <w:numId w:val="4"/>
        </w:numPr>
      </w:pPr>
      <w:r w:rsidRPr="0060244E">
        <w:t>Reduc</w:t>
      </w:r>
      <w:r w:rsidR="00E73702">
        <w:t>e</w:t>
      </w:r>
      <w:r w:rsidRPr="0060244E">
        <w:t xml:space="preserve"> </w:t>
      </w:r>
      <w:r w:rsidR="00E73702">
        <w:t>our carbon footprint by automating paper process</w:t>
      </w:r>
    </w:p>
    <w:p w:rsidR="00840CC7" w:rsidRPr="0060244E" w:rsidRDefault="00840CC7" w:rsidP="00840CC7">
      <w:pPr>
        <w:pStyle w:val="ListParagraph"/>
        <w:ind w:left="360"/>
      </w:pPr>
    </w:p>
    <w:p w:rsidR="00E54BD4" w:rsidRPr="0060244E" w:rsidRDefault="00E54BD4" w:rsidP="00E54BD4">
      <w:pPr>
        <w:pStyle w:val="ListParagraph"/>
        <w:ind w:left="360"/>
      </w:pPr>
    </w:p>
    <w:p w:rsidR="00F14CD4" w:rsidRPr="0060244E" w:rsidRDefault="00F14CD4">
      <w:pPr>
        <w:rPr>
          <w:b/>
          <w:sz w:val="28"/>
          <w:szCs w:val="28"/>
        </w:rPr>
      </w:pPr>
      <w:r w:rsidRPr="0060244E">
        <w:rPr>
          <w:b/>
          <w:sz w:val="28"/>
          <w:szCs w:val="28"/>
        </w:rPr>
        <w:t>Advantages</w:t>
      </w:r>
      <w:r w:rsidR="00375554">
        <w:rPr>
          <w:b/>
          <w:sz w:val="28"/>
          <w:szCs w:val="28"/>
        </w:rPr>
        <w:t xml:space="preserve"> for Hiring Departments</w:t>
      </w:r>
    </w:p>
    <w:p w:rsidR="0060244E" w:rsidRPr="0060244E" w:rsidRDefault="0060244E" w:rsidP="0060244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system is Internet</w:t>
      </w:r>
      <w:r w:rsidR="00001749">
        <w:t>-</w:t>
      </w:r>
      <w:r>
        <w:t>based and can be accessed externally.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Personnel Requisition form will be automated and allow for electronic submission and approvals.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Search committee members will be able to share and view application materials</w:t>
      </w:r>
      <w:r w:rsidR="00001749">
        <w:t xml:space="preserve"> easily</w:t>
      </w:r>
      <w:r>
        <w:t>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Hiring departments will be able to view the status of their Personnel Requisition and selection paperwork at any time.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Email templates will be provided in the system to easily communicate with applicants the status of their application (request for additional information, regret of not being selected, etc.)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EEO survey data will be collected electronically (labels will no longer be needed).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hiring department will be able to post dates and times for interviews and have the invited candidates self</w:t>
      </w:r>
      <w:r w:rsidR="00001749">
        <w:t>-</w:t>
      </w:r>
      <w:r>
        <w:t>schedule the interview appointment.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track the effectiveness of advertising sources.</w:t>
      </w:r>
    </w:p>
    <w:p w:rsidR="00840CC7" w:rsidRDefault="00840CC7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Reduction in the overall time</w:t>
      </w:r>
      <w:r w:rsidR="00001749">
        <w:t>-</w:t>
      </w:r>
      <w:r>
        <w:t>to</w:t>
      </w:r>
      <w:r w:rsidR="00001749">
        <w:t>-</w:t>
      </w:r>
      <w:r>
        <w:t>hire</w:t>
      </w:r>
    </w:p>
    <w:p w:rsidR="00375554" w:rsidRDefault="00375554" w:rsidP="00840CC7">
      <w:pPr>
        <w:pStyle w:val="ListParagraph"/>
        <w:ind w:left="360"/>
      </w:pPr>
    </w:p>
    <w:p w:rsidR="00375554" w:rsidRPr="00375554" w:rsidRDefault="00375554" w:rsidP="00375554">
      <w:pPr>
        <w:rPr>
          <w:b/>
          <w:sz w:val="28"/>
          <w:szCs w:val="28"/>
        </w:rPr>
      </w:pPr>
      <w:r w:rsidRPr="00375554">
        <w:rPr>
          <w:b/>
          <w:sz w:val="28"/>
          <w:szCs w:val="28"/>
        </w:rPr>
        <w:t>Advantages for Applicants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submit an application 24/7 on a mobile</w:t>
      </w:r>
      <w:r w:rsidR="00001749">
        <w:t>-</w:t>
      </w:r>
      <w:r>
        <w:t>friendly platform.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auto populate the application using a resume or LinkedIn account.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upload requested documents (cover letters, resumes, writing samples, etc.).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create an account to view the status of each application submitted.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receive prompt communications from the hiring department.</w:t>
      </w:r>
    </w:p>
    <w:p w:rsidR="00375554" w:rsidRDefault="00375554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sign up and receive alerts for positions of interest at UMBC.</w:t>
      </w:r>
    </w:p>
    <w:p w:rsidR="00840CC7" w:rsidRDefault="00840CC7" w:rsidP="00375554">
      <w:pPr>
        <w:pStyle w:val="ListParagraph"/>
        <w:numPr>
          <w:ilvl w:val="0"/>
          <w:numId w:val="4"/>
        </w:numPr>
        <w:spacing w:after="0" w:line="240" w:lineRule="auto"/>
      </w:pPr>
      <w:r>
        <w:t>The ability to receive an on-line offer letter</w:t>
      </w:r>
    </w:p>
    <w:p w:rsidR="00375554" w:rsidRDefault="00375554" w:rsidP="00375554"/>
    <w:p w:rsidR="00F14CD4" w:rsidRPr="0060244E" w:rsidRDefault="00F14CD4">
      <w:pPr>
        <w:rPr>
          <w:b/>
          <w:sz w:val="28"/>
          <w:szCs w:val="28"/>
        </w:rPr>
      </w:pPr>
      <w:r w:rsidRPr="0060244E">
        <w:rPr>
          <w:b/>
          <w:sz w:val="28"/>
          <w:szCs w:val="28"/>
        </w:rPr>
        <w:t>Timeline</w:t>
      </w:r>
    </w:p>
    <w:p w:rsidR="008C4612" w:rsidRPr="0060244E" w:rsidRDefault="003B51F4">
      <w:r w:rsidRPr="0060244E">
        <w:t xml:space="preserve">Project Plan </w:t>
      </w:r>
      <w:r w:rsidR="008C4612" w:rsidRPr="0060244E">
        <w:t>Sign off – Ju</w:t>
      </w:r>
      <w:r w:rsidRPr="0060244E">
        <w:t>ly 2016</w:t>
      </w:r>
    </w:p>
    <w:p w:rsidR="008C4612" w:rsidRPr="0060244E" w:rsidRDefault="008C4612">
      <w:r w:rsidRPr="0060244E">
        <w:t>Project Kick-off, Page</w:t>
      </w:r>
      <w:r w:rsidR="00840CC7">
        <w:t>U</w:t>
      </w:r>
      <w:r w:rsidRPr="0060244E">
        <w:t>p on site – September 2016</w:t>
      </w:r>
    </w:p>
    <w:p w:rsidR="008C4612" w:rsidRPr="0060244E" w:rsidRDefault="008C4612">
      <w:r w:rsidRPr="0060244E">
        <w:t>Product configuration – September – November 2016</w:t>
      </w:r>
    </w:p>
    <w:p w:rsidR="008C4612" w:rsidRPr="0060244E" w:rsidRDefault="008C4612">
      <w:r w:rsidRPr="0060244E">
        <w:t xml:space="preserve">User Testing </w:t>
      </w:r>
      <w:r w:rsidR="0060244E" w:rsidRPr="0060244E">
        <w:t>–</w:t>
      </w:r>
      <w:r w:rsidRPr="0060244E">
        <w:t xml:space="preserve"> </w:t>
      </w:r>
      <w:r w:rsidR="00840CC7">
        <w:t>December 2016 – January 2017</w:t>
      </w:r>
    </w:p>
    <w:p w:rsidR="008C4612" w:rsidRPr="0060244E" w:rsidRDefault="008C4612">
      <w:r w:rsidRPr="0060244E">
        <w:t xml:space="preserve">Training </w:t>
      </w:r>
      <w:r w:rsidR="0060244E" w:rsidRPr="0060244E">
        <w:t>–</w:t>
      </w:r>
      <w:r w:rsidRPr="0060244E">
        <w:t xml:space="preserve"> </w:t>
      </w:r>
      <w:r w:rsidR="00831D77">
        <w:t xml:space="preserve">Beginning January 2017 and continuing into the </w:t>
      </w:r>
      <w:r w:rsidR="00AF7EF0">
        <w:t>spring</w:t>
      </w:r>
    </w:p>
    <w:p w:rsidR="008C4612" w:rsidRDefault="008C4612">
      <w:r w:rsidRPr="0060244E">
        <w:t>Go-live - Phase I Launch</w:t>
      </w:r>
      <w:r w:rsidR="00AF7EF0">
        <w:t xml:space="preserve"> for </w:t>
      </w:r>
      <w:r w:rsidR="00E73702">
        <w:t>designated areas (to be determined)</w:t>
      </w:r>
      <w:r w:rsidRPr="0060244E">
        <w:t xml:space="preserve"> – </w:t>
      </w:r>
      <w:r w:rsidRPr="00AF7EF0">
        <w:t>January 2017</w:t>
      </w:r>
    </w:p>
    <w:p w:rsidR="00E73702" w:rsidRDefault="00E73702">
      <w:r>
        <w:t xml:space="preserve">Go-live – Phase II Launch for all nonexempt and exempt staff positions – </w:t>
      </w:r>
      <w:r w:rsidR="00FB3CA9">
        <w:t>spring</w:t>
      </w:r>
      <w:r>
        <w:t xml:space="preserve"> 2017</w:t>
      </w:r>
    </w:p>
    <w:p w:rsidR="002C4E53" w:rsidRDefault="002C4E53">
      <w:r>
        <w:t>Note:  Faculty recruitment will be configured and implemented at a later time (to be determined).</w:t>
      </w:r>
    </w:p>
    <w:p w:rsidR="003E2C92" w:rsidRDefault="003E2C92" w:rsidP="003E2C92">
      <w:pPr>
        <w:rPr>
          <w:b/>
          <w:sz w:val="28"/>
          <w:szCs w:val="28"/>
        </w:rPr>
      </w:pPr>
      <w:r w:rsidRPr="0060244E">
        <w:rPr>
          <w:b/>
          <w:sz w:val="28"/>
          <w:szCs w:val="28"/>
        </w:rPr>
        <w:t>Audience/Stakeholders</w:t>
      </w:r>
    </w:p>
    <w:p w:rsidR="003E2C92" w:rsidRDefault="003E2C92" w:rsidP="003E2C92">
      <w:pPr>
        <w:rPr>
          <w:rFonts w:eastAsia="Times New Roman" w:cs="Arial"/>
          <w:color w:val="000000"/>
        </w:rPr>
      </w:pPr>
      <w:r w:rsidRPr="00633330">
        <w:rPr>
          <w:rFonts w:eastAsia="Times New Roman" w:cs="Arial"/>
          <w:color w:val="000000"/>
        </w:rPr>
        <w:t xml:space="preserve">This project has a broad audience and will </w:t>
      </w:r>
      <w:r>
        <w:rPr>
          <w:rFonts w:eastAsia="Times New Roman" w:cs="Arial"/>
          <w:color w:val="000000"/>
        </w:rPr>
        <w:t xml:space="preserve">impact many </w:t>
      </w:r>
      <w:r w:rsidR="00001749">
        <w:rPr>
          <w:rFonts w:eastAsia="Times New Roman" w:cs="Arial"/>
          <w:color w:val="000000"/>
        </w:rPr>
        <w:t>users</w:t>
      </w:r>
      <w:r>
        <w:rPr>
          <w:rFonts w:eastAsia="Times New Roman" w:cs="Arial"/>
          <w:color w:val="000000"/>
        </w:rPr>
        <w:t xml:space="preserve"> on campus.  As a result, Human Resources will continue to work with key stakeholders on campus throughout the Applicant Tracking </w:t>
      </w:r>
      <w:r w:rsidR="00001749">
        <w:rPr>
          <w:rFonts w:eastAsia="Times New Roman" w:cs="Arial"/>
          <w:color w:val="000000"/>
        </w:rPr>
        <w:t xml:space="preserve">System </w:t>
      </w:r>
      <w:r>
        <w:rPr>
          <w:rFonts w:eastAsia="Times New Roman" w:cs="Arial"/>
          <w:color w:val="000000"/>
        </w:rPr>
        <w:t>project.  These team members will serve various key roles in this project including subject matter experts, systems configuration, communication liaisons, system testers, etc.</w:t>
      </w:r>
    </w:p>
    <w:p w:rsidR="002C4E53" w:rsidRDefault="002C4E53" w:rsidP="002C4E53">
      <w:pPr>
        <w:spacing w:after="0"/>
      </w:pPr>
    </w:p>
    <w:p w:rsidR="002C4E53" w:rsidRDefault="002C4E53" w:rsidP="002C4E53">
      <w:pPr>
        <w:spacing w:after="0"/>
      </w:pPr>
    </w:p>
    <w:p w:rsidR="002C4E53" w:rsidRDefault="002C4E53" w:rsidP="002C4E53">
      <w:pPr>
        <w:spacing w:after="0"/>
      </w:pPr>
      <w:r>
        <w:lastRenderedPageBreak/>
        <w:t>The following are examples of roles</w:t>
      </w:r>
      <w:r w:rsidR="00001749">
        <w:t>/</w:t>
      </w:r>
      <w:r>
        <w:t>offices that will be involved with providing consultation, feedback and/or system testing with the project:</w:t>
      </w:r>
    </w:p>
    <w:p w:rsidR="002C4E53" w:rsidRDefault="002C4E53" w:rsidP="002C4E53">
      <w:pPr>
        <w:spacing w:after="0"/>
      </w:pPr>
    </w:p>
    <w:p w:rsidR="003E2C92" w:rsidRPr="0060244E" w:rsidRDefault="003E2C92" w:rsidP="002C4E53">
      <w:pPr>
        <w:spacing w:after="0"/>
      </w:pPr>
      <w:r w:rsidRPr="0060244E">
        <w:t>Hiring managers</w:t>
      </w:r>
    </w:p>
    <w:p w:rsidR="003E2C92" w:rsidRPr="0060244E" w:rsidRDefault="00840CC7" w:rsidP="002C4E53">
      <w:pPr>
        <w:spacing w:after="0"/>
      </w:pPr>
      <w:r>
        <w:t xml:space="preserve">Departmental Hiring </w:t>
      </w:r>
      <w:r w:rsidR="003E2C92" w:rsidRPr="0060244E">
        <w:t>HR Liaisons</w:t>
      </w:r>
    </w:p>
    <w:p w:rsidR="003E2C92" w:rsidRPr="0060244E" w:rsidRDefault="003E2C92" w:rsidP="002C4E53">
      <w:pPr>
        <w:spacing w:after="0"/>
      </w:pPr>
      <w:r w:rsidRPr="0060244E">
        <w:t>Applicants</w:t>
      </w:r>
    </w:p>
    <w:p w:rsidR="00840CC7" w:rsidRDefault="00840CC7" w:rsidP="002C4E53">
      <w:pPr>
        <w:spacing w:after="0"/>
      </w:pPr>
      <w:r>
        <w:t>Department Heads, Deans, Division Heads, Vice Presidents</w:t>
      </w:r>
      <w:r w:rsidR="003E2C92" w:rsidRPr="0060244E">
        <w:t xml:space="preserve"> </w:t>
      </w:r>
    </w:p>
    <w:p w:rsidR="00840CC7" w:rsidRDefault="00840CC7" w:rsidP="002C4E53">
      <w:pPr>
        <w:spacing w:after="0"/>
      </w:pPr>
      <w:r>
        <w:t>Office of the Provost</w:t>
      </w:r>
    </w:p>
    <w:p w:rsidR="003E2C92" w:rsidRPr="0060244E" w:rsidRDefault="00840CC7" w:rsidP="002C4E53">
      <w:pPr>
        <w:spacing w:after="0"/>
      </w:pPr>
      <w:r>
        <w:t>Shared Services Centers</w:t>
      </w:r>
    </w:p>
    <w:p w:rsidR="002C4E53" w:rsidRDefault="002C4E53" w:rsidP="004E458D">
      <w:pPr>
        <w:rPr>
          <w:rFonts w:eastAsia="Times New Roman" w:cs="Arial"/>
          <w:color w:val="000000"/>
        </w:rPr>
      </w:pPr>
    </w:p>
    <w:p w:rsidR="00EC7523" w:rsidRDefault="00EC7523" w:rsidP="004E458D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The chart </w:t>
      </w:r>
      <w:r w:rsidR="009452FE">
        <w:rPr>
          <w:rFonts w:eastAsia="Times New Roman" w:cs="Arial"/>
          <w:color w:val="000000"/>
        </w:rPr>
        <w:t xml:space="preserve">below shows the individuals involved in the configuration and implementation of the PageUp Applicant Tracking System.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5467"/>
      </w:tblGrid>
      <w:tr w:rsidR="004E458D" w:rsidRPr="0060244E" w:rsidTr="00A31AA7">
        <w:trPr>
          <w:trHeight w:val="315"/>
        </w:trPr>
        <w:tc>
          <w:tcPr>
            <w:tcW w:w="7645" w:type="dxa"/>
            <w:gridSpan w:val="2"/>
            <w:noWrap/>
            <w:hideMark/>
          </w:tcPr>
          <w:p w:rsidR="004E458D" w:rsidRPr="0060244E" w:rsidRDefault="004E458D" w:rsidP="00A31AA7">
            <w:pPr>
              <w:rPr>
                <w:bCs/>
              </w:rPr>
            </w:pPr>
            <w:r w:rsidRPr="0060244E">
              <w:rPr>
                <w:bCs/>
              </w:rPr>
              <w:t>Business Owner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>
            <w:pPr>
              <w:rPr>
                <w:bCs/>
              </w:rPr>
            </w:pPr>
          </w:p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Valerie Thomas</w:t>
            </w:r>
          </w:p>
        </w:tc>
      </w:tr>
      <w:tr w:rsidR="004E458D" w:rsidRPr="0060244E" w:rsidTr="00A31AA7">
        <w:trPr>
          <w:trHeight w:val="315"/>
        </w:trPr>
        <w:tc>
          <w:tcPr>
            <w:tcW w:w="7645" w:type="dxa"/>
            <w:gridSpan w:val="2"/>
            <w:noWrap/>
            <w:hideMark/>
          </w:tcPr>
          <w:p w:rsidR="004E458D" w:rsidRPr="0060244E" w:rsidRDefault="004E458D" w:rsidP="00A31AA7">
            <w:pPr>
              <w:rPr>
                <w:bCs/>
              </w:rPr>
            </w:pPr>
            <w:r w:rsidRPr="0060244E">
              <w:rPr>
                <w:bCs/>
              </w:rPr>
              <w:t>Project Manager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>
            <w:pPr>
              <w:rPr>
                <w:bCs/>
              </w:rPr>
            </w:pPr>
          </w:p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Lisa Drouillard - HR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/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Stacy Long - DoIT</w:t>
            </w:r>
          </w:p>
        </w:tc>
      </w:tr>
      <w:tr w:rsidR="004E676B" w:rsidRPr="0060244E" w:rsidTr="00AF2A19">
        <w:trPr>
          <w:trHeight w:val="315"/>
        </w:trPr>
        <w:tc>
          <w:tcPr>
            <w:tcW w:w="2178" w:type="dxa"/>
            <w:noWrap/>
          </w:tcPr>
          <w:p w:rsidR="004E676B" w:rsidRDefault="00AF2A19" w:rsidP="00C354E6">
            <w:r>
              <w:t>Project Lead</w:t>
            </w:r>
          </w:p>
        </w:tc>
        <w:tc>
          <w:tcPr>
            <w:tcW w:w="5467" w:type="dxa"/>
            <w:noWrap/>
          </w:tcPr>
          <w:p w:rsidR="004E676B" w:rsidRDefault="004E676B" w:rsidP="00A31AA7">
            <w:r>
              <w:t>Kim Harris</w:t>
            </w:r>
          </w:p>
        </w:tc>
      </w:tr>
      <w:tr w:rsidR="00E674FC" w:rsidRPr="0060244E" w:rsidTr="00AF2A19">
        <w:trPr>
          <w:trHeight w:val="315"/>
        </w:trPr>
        <w:tc>
          <w:tcPr>
            <w:tcW w:w="2178" w:type="dxa"/>
            <w:noWrap/>
          </w:tcPr>
          <w:p w:rsidR="00E674FC" w:rsidRDefault="00E674FC" w:rsidP="00C354E6"/>
        </w:tc>
        <w:tc>
          <w:tcPr>
            <w:tcW w:w="5467" w:type="dxa"/>
            <w:noWrap/>
          </w:tcPr>
          <w:p w:rsidR="00E674FC" w:rsidRDefault="00E674FC" w:rsidP="00A31AA7">
            <w:r>
              <w:t>Elmer Falconer</w:t>
            </w:r>
          </w:p>
        </w:tc>
      </w:tr>
      <w:tr w:rsidR="004E458D" w:rsidRPr="0060244E" w:rsidTr="00A31AA7">
        <w:trPr>
          <w:trHeight w:val="315"/>
        </w:trPr>
        <w:tc>
          <w:tcPr>
            <w:tcW w:w="7645" w:type="dxa"/>
            <w:gridSpan w:val="2"/>
            <w:noWrap/>
            <w:hideMark/>
          </w:tcPr>
          <w:p w:rsidR="004E458D" w:rsidRPr="0060244E" w:rsidRDefault="00840CC7" w:rsidP="00840CC7">
            <w:pPr>
              <w:rPr>
                <w:bCs/>
              </w:rPr>
            </w:pPr>
            <w:r>
              <w:rPr>
                <w:bCs/>
              </w:rPr>
              <w:t>Human Resources Implementation Team Members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/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Sandy Vance</w:t>
            </w:r>
          </w:p>
        </w:tc>
      </w:tr>
      <w:tr w:rsidR="00840CC7" w:rsidRPr="0060244E" w:rsidTr="00AF2A19">
        <w:trPr>
          <w:trHeight w:val="315"/>
        </w:trPr>
        <w:tc>
          <w:tcPr>
            <w:tcW w:w="2178" w:type="dxa"/>
            <w:noWrap/>
          </w:tcPr>
          <w:p w:rsidR="00840CC7" w:rsidRPr="0060244E" w:rsidRDefault="00840CC7" w:rsidP="00A31AA7"/>
        </w:tc>
        <w:tc>
          <w:tcPr>
            <w:tcW w:w="5467" w:type="dxa"/>
            <w:noWrap/>
          </w:tcPr>
          <w:p w:rsidR="00840CC7" w:rsidRPr="0060244E" w:rsidRDefault="00840CC7" w:rsidP="00A31AA7">
            <w:r>
              <w:t>Rose Mahoney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/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Elmer Falconer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/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Shobhna Arora</w:t>
            </w:r>
          </w:p>
        </w:tc>
      </w:tr>
      <w:tr w:rsidR="00E674FC" w:rsidRPr="0060244E" w:rsidTr="00AF2A19">
        <w:trPr>
          <w:trHeight w:val="315"/>
        </w:trPr>
        <w:tc>
          <w:tcPr>
            <w:tcW w:w="2178" w:type="dxa"/>
            <w:noWrap/>
          </w:tcPr>
          <w:p w:rsidR="00E674FC" w:rsidRPr="0060244E" w:rsidRDefault="00E674FC" w:rsidP="00A31AA7"/>
        </w:tc>
        <w:tc>
          <w:tcPr>
            <w:tcW w:w="5467" w:type="dxa"/>
            <w:noWrap/>
          </w:tcPr>
          <w:p w:rsidR="00E674FC" w:rsidRDefault="00E674FC" w:rsidP="00A31AA7">
            <w:r>
              <w:t>Rochelle Sanders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/>
        </w:tc>
        <w:tc>
          <w:tcPr>
            <w:tcW w:w="5467" w:type="dxa"/>
            <w:noWrap/>
            <w:hideMark/>
          </w:tcPr>
          <w:p w:rsidR="004E458D" w:rsidRPr="0060244E" w:rsidRDefault="00E674FC" w:rsidP="00A31AA7">
            <w:r>
              <w:t>Sonya Garlington</w:t>
            </w:r>
          </w:p>
        </w:tc>
      </w:tr>
      <w:tr w:rsidR="004E458D" w:rsidRPr="0060244E" w:rsidTr="00A31AA7">
        <w:trPr>
          <w:trHeight w:val="315"/>
        </w:trPr>
        <w:tc>
          <w:tcPr>
            <w:tcW w:w="7645" w:type="dxa"/>
            <w:gridSpan w:val="2"/>
            <w:noWrap/>
            <w:hideMark/>
          </w:tcPr>
          <w:p w:rsidR="004E458D" w:rsidRPr="0060244E" w:rsidRDefault="004E458D" w:rsidP="004E676B">
            <w:pPr>
              <w:rPr>
                <w:bCs/>
              </w:rPr>
            </w:pPr>
            <w:r w:rsidRPr="0060244E">
              <w:rPr>
                <w:bCs/>
              </w:rPr>
              <w:t xml:space="preserve">Technical Integration/HRIS </w:t>
            </w:r>
            <w:r w:rsidR="004E676B">
              <w:rPr>
                <w:bCs/>
              </w:rPr>
              <w:t>Team Members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/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Lance Rand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/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David Sylva</w:t>
            </w:r>
          </w:p>
        </w:tc>
      </w:tr>
      <w:tr w:rsidR="004E458D" w:rsidRPr="0060244E" w:rsidTr="00AF2A19">
        <w:trPr>
          <w:trHeight w:val="315"/>
        </w:trPr>
        <w:tc>
          <w:tcPr>
            <w:tcW w:w="2178" w:type="dxa"/>
            <w:noWrap/>
            <w:hideMark/>
          </w:tcPr>
          <w:p w:rsidR="004E458D" w:rsidRPr="0060244E" w:rsidRDefault="004E458D" w:rsidP="00A31AA7">
            <w:bookmarkStart w:id="0" w:name="_GoBack"/>
            <w:bookmarkEnd w:id="0"/>
          </w:p>
        </w:tc>
        <w:tc>
          <w:tcPr>
            <w:tcW w:w="5467" w:type="dxa"/>
            <w:noWrap/>
            <w:hideMark/>
          </w:tcPr>
          <w:p w:rsidR="004E458D" w:rsidRPr="0060244E" w:rsidRDefault="004E458D" w:rsidP="00A31AA7">
            <w:r w:rsidRPr="0060244E">
              <w:t>Sherrell McNamara</w:t>
            </w:r>
          </w:p>
        </w:tc>
      </w:tr>
    </w:tbl>
    <w:p w:rsidR="004E458D" w:rsidRPr="0060244E" w:rsidRDefault="004E458D"/>
    <w:p w:rsidR="00361023" w:rsidRPr="0060244E" w:rsidRDefault="00361023">
      <w:pPr>
        <w:rPr>
          <w:b/>
          <w:sz w:val="28"/>
          <w:szCs w:val="28"/>
        </w:rPr>
      </w:pPr>
      <w:r w:rsidRPr="0060244E">
        <w:rPr>
          <w:b/>
          <w:sz w:val="28"/>
          <w:szCs w:val="28"/>
        </w:rPr>
        <w:t xml:space="preserve">Training </w:t>
      </w:r>
      <w:r w:rsidR="0060244E" w:rsidRPr="0060244E">
        <w:rPr>
          <w:b/>
          <w:sz w:val="28"/>
          <w:szCs w:val="28"/>
        </w:rPr>
        <w:t>P</w:t>
      </w:r>
      <w:r w:rsidRPr="0060244E">
        <w:rPr>
          <w:b/>
          <w:sz w:val="28"/>
          <w:szCs w:val="28"/>
        </w:rPr>
        <w:t>lan</w:t>
      </w:r>
    </w:p>
    <w:p w:rsidR="00361023" w:rsidRPr="0060244E" w:rsidRDefault="00361023" w:rsidP="0036102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0244E">
        <w:rPr>
          <w:rFonts w:eastAsia="Times New Roman" w:cs="Arial"/>
          <w:color w:val="000000"/>
        </w:rPr>
        <w:t xml:space="preserve">The business process for hiring would change significantly for those involved in recruitment on campus.  The Employment Unit </w:t>
      </w:r>
      <w:r w:rsidR="004E676B">
        <w:rPr>
          <w:rFonts w:eastAsia="Times New Roman" w:cs="Arial"/>
          <w:color w:val="000000"/>
        </w:rPr>
        <w:t>will</w:t>
      </w:r>
      <w:r w:rsidRPr="0060244E">
        <w:rPr>
          <w:rFonts w:eastAsia="Times New Roman" w:cs="Arial"/>
          <w:color w:val="000000"/>
        </w:rPr>
        <w:t xml:space="preserve"> conduct initial training sessions for the various campus users broken down by role (HR Liaisons</w:t>
      </w:r>
      <w:r w:rsidR="002C4E53">
        <w:rPr>
          <w:rFonts w:eastAsia="Times New Roman" w:cs="Arial"/>
          <w:color w:val="000000"/>
        </w:rPr>
        <w:t>, Hiring Managers,</w:t>
      </w:r>
      <w:r w:rsidRPr="0060244E">
        <w:rPr>
          <w:rFonts w:eastAsia="Times New Roman" w:cs="Arial"/>
          <w:color w:val="000000"/>
        </w:rPr>
        <w:t xml:space="preserve"> and Approvers (Department, Division Head/Dean, Vice </w:t>
      </w:r>
      <w:r w:rsidRPr="0060244E">
        <w:rPr>
          <w:rFonts w:eastAsia="Times New Roman" w:cs="Arial"/>
          <w:color w:val="000000"/>
        </w:rPr>
        <w:lastRenderedPageBreak/>
        <w:t xml:space="preserve">President/Provost levels).  Additional ongoing support would continue to be provided as necessary either in a larger group format or one-on-one sessions for current and new users. </w:t>
      </w:r>
    </w:p>
    <w:p w:rsidR="0060244E" w:rsidRPr="0060244E" w:rsidRDefault="00361023" w:rsidP="00361023">
      <w:pPr>
        <w:rPr>
          <w:rFonts w:eastAsia="Times New Roman" w:cs="Arial"/>
          <w:color w:val="000000"/>
        </w:rPr>
      </w:pPr>
      <w:r w:rsidRPr="0060244E">
        <w:rPr>
          <w:rFonts w:eastAsia="Times New Roman" w:cs="Times New Roman"/>
          <w:sz w:val="24"/>
          <w:szCs w:val="24"/>
        </w:rPr>
        <w:br/>
      </w:r>
      <w:r w:rsidRPr="0060244E">
        <w:rPr>
          <w:rFonts w:eastAsia="Times New Roman" w:cs="Arial"/>
          <w:color w:val="000000"/>
        </w:rPr>
        <w:t>Written procedures, tip sheets, and video guides will be developed by Employment staff and distributed to departments as well as placed on the HR website.</w:t>
      </w:r>
    </w:p>
    <w:p w:rsidR="00361023" w:rsidRPr="0060244E" w:rsidRDefault="00361023" w:rsidP="00361023">
      <w:pPr>
        <w:rPr>
          <w:b/>
          <w:sz w:val="28"/>
          <w:szCs w:val="28"/>
        </w:rPr>
      </w:pPr>
      <w:r w:rsidRPr="0060244E">
        <w:rPr>
          <w:b/>
          <w:sz w:val="28"/>
          <w:szCs w:val="28"/>
        </w:rPr>
        <w:t>Support</w:t>
      </w:r>
    </w:p>
    <w:p w:rsidR="00361023" w:rsidRPr="0060244E" w:rsidRDefault="00361023" w:rsidP="00361023">
      <w:pPr>
        <w:rPr>
          <w:rFonts w:eastAsia="Times New Roman" w:cs="Arial"/>
          <w:color w:val="000000"/>
        </w:rPr>
      </w:pPr>
      <w:r w:rsidRPr="0060244E">
        <w:rPr>
          <w:rFonts w:cs="Arial"/>
          <w:color w:val="000000"/>
        </w:rPr>
        <w:t>Campus users will need to be trained on the electronic system.  Ongoing support will be available by the Employment staff on an as needed basis</w:t>
      </w:r>
      <w:r w:rsidR="00001749">
        <w:rPr>
          <w:rFonts w:cs="Arial"/>
          <w:color w:val="000000"/>
        </w:rPr>
        <w:t>, and</w:t>
      </w:r>
      <w:r w:rsidRPr="0060244E">
        <w:rPr>
          <w:rFonts w:cs="Arial"/>
          <w:color w:val="000000"/>
        </w:rPr>
        <w:t xml:space="preserve"> will be provided through meetings, phone calls, etc.  PageUp will provide support as needed to HR staff.</w:t>
      </w:r>
    </w:p>
    <w:p w:rsidR="00361023" w:rsidRPr="0060244E" w:rsidRDefault="00361023" w:rsidP="00361023">
      <w:pPr>
        <w:rPr>
          <w:b/>
          <w:sz w:val="28"/>
          <w:szCs w:val="28"/>
        </w:rPr>
      </w:pPr>
      <w:r w:rsidRPr="0060244E">
        <w:rPr>
          <w:b/>
          <w:sz w:val="28"/>
          <w:szCs w:val="28"/>
        </w:rPr>
        <w:t>Communication</w:t>
      </w:r>
    </w:p>
    <w:p w:rsidR="00361023" w:rsidRPr="0060244E" w:rsidRDefault="00361023" w:rsidP="0036102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0244E">
        <w:rPr>
          <w:rFonts w:eastAsia="Times New Roman" w:cs="Arial"/>
          <w:color w:val="000000"/>
        </w:rPr>
        <w:t xml:space="preserve">Communication </w:t>
      </w:r>
      <w:r w:rsidR="00FB3CA9">
        <w:rPr>
          <w:rFonts w:eastAsia="Times New Roman" w:cs="Arial"/>
          <w:color w:val="000000"/>
        </w:rPr>
        <w:t xml:space="preserve">during and after implementation will be sent out to the campus community using various sources such as MyUMBC groups, HR Hiring Liaisons, departmental payroll preparers, emails, etc.  </w:t>
      </w:r>
    </w:p>
    <w:p w:rsidR="00361023" w:rsidRPr="0060244E" w:rsidRDefault="00361023" w:rsidP="00361023">
      <w:r w:rsidRPr="0060244E">
        <w:rPr>
          <w:rFonts w:eastAsia="Times New Roman" w:cs="Times New Roman"/>
          <w:sz w:val="24"/>
          <w:szCs w:val="24"/>
        </w:rPr>
        <w:br/>
      </w:r>
    </w:p>
    <w:p w:rsidR="00F14CD4" w:rsidRDefault="00F14CD4"/>
    <w:sectPr w:rsidR="00F14C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94" w:rsidRDefault="00BF2694" w:rsidP="00EC7523">
      <w:pPr>
        <w:spacing w:after="0" w:line="240" w:lineRule="auto"/>
      </w:pPr>
      <w:r>
        <w:separator/>
      </w:r>
    </w:p>
  </w:endnote>
  <w:endnote w:type="continuationSeparator" w:id="0">
    <w:p w:rsidR="00BF2694" w:rsidRDefault="00BF2694" w:rsidP="00EC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94" w:rsidRDefault="00BF2694" w:rsidP="00EC7523">
      <w:pPr>
        <w:spacing w:after="0" w:line="240" w:lineRule="auto"/>
      </w:pPr>
      <w:r>
        <w:separator/>
      </w:r>
    </w:p>
  </w:footnote>
  <w:footnote w:type="continuationSeparator" w:id="0">
    <w:p w:rsidR="00BF2694" w:rsidRDefault="00BF2694" w:rsidP="00EC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23" w:rsidRDefault="00EC7523">
    <w:pPr>
      <w:pStyle w:val="Header"/>
      <w:rPr>
        <w:b/>
        <w:sz w:val="44"/>
        <w:szCs w:val="44"/>
      </w:rPr>
    </w:pPr>
    <w:r>
      <w:rPr>
        <w:b/>
        <w:noProof/>
        <w:sz w:val="44"/>
        <w:szCs w:val="44"/>
      </w:rPr>
      <w:drawing>
        <wp:inline distT="0" distB="0" distL="0" distR="0">
          <wp:extent cx="2782781" cy="504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BC-offset-colo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672" cy="50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7523" w:rsidRDefault="00EC7523">
    <w:pPr>
      <w:pStyle w:val="Header"/>
      <w:rPr>
        <w:rFonts w:ascii="Arial" w:hAnsi="Arial" w:cs="Arial"/>
        <w:b/>
        <w:sz w:val="24"/>
        <w:szCs w:val="24"/>
      </w:rPr>
    </w:pPr>
  </w:p>
  <w:p w:rsidR="00EC7523" w:rsidRPr="00EC7523" w:rsidRDefault="00EC7523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HUMAN RESOURCES</w:t>
    </w:r>
  </w:p>
  <w:p w:rsidR="00EC7523" w:rsidRPr="00EC7523" w:rsidRDefault="00EC7523">
    <w:pPr>
      <w:pStyle w:val="Head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21D0"/>
    <w:multiLevelType w:val="hybridMultilevel"/>
    <w:tmpl w:val="724424B0"/>
    <w:lvl w:ilvl="0" w:tplc="04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  <w:color w:val="000000"/>
        <w:sz w:val="22"/>
      </w:rPr>
    </w:lvl>
    <w:lvl w:ilvl="1" w:tplc="CFC67518">
      <w:numFmt w:val="bullet"/>
      <w:lvlText w:val="·"/>
      <w:lvlJc w:val="left"/>
      <w:pPr>
        <w:ind w:left="1290" w:hanging="570"/>
      </w:pPr>
      <w:rPr>
        <w:rFonts w:ascii="Arial" w:eastAsia="Times New Roman" w:hAnsi="Arial" w:cs="Arial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919EE"/>
    <w:multiLevelType w:val="hybridMultilevel"/>
    <w:tmpl w:val="DC80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C16"/>
    <w:multiLevelType w:val="hybridMultilevel"/>
    <w:tmpl w:val="FD4E4EFE"/>
    <w:lvl w:ilvl="0" w:tplc="04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  <w:color w:val="000000"/>
        <w:sz w:val="22"/>
      </w:rPr>
    </w:lvl>
    <w:lvl w:ilvl="1" w:tplc="0409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F354C"/>
    <w:multiLevelType w:val="hybridMultilevel"/>
    <w:tmpl w:val="A6989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4C6894"/>
    <w:multiLevelType w:val="hybridMultilevel"/>
    <w:tmpl w:val="AB404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1531B"/>
    <w:multiLevelType w:val="hybridMultilevel"/>
    <w:tmpl w:val="E054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0498"/>
    <w:multiLevelType w:val="hybridMultilevel"/>
    <w:tmpl w:val="B5A04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866D3"/>
    <w:multiLevelType w:val="hybridMultilevel"/>
    <w:tmpl w:val="F75631C4"/>
    <w:lvl w:ilvl="0" w:tplc="ED9E7F8E">
      <w:numFmt w:val="bullet"/>
      <w:lvlText w:val="·"/>
      <w:lvlJc w:val="left"/>
      <w:pPr>
        <w:ind w:left="570" w:hanging="57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96401"/>
    <w:multiLevelType w:val="hybridMultilevel"/>
    <w:tmpl w:val="76FC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632B9"/>
    <w:multiLevelType w:val="hybridMultilevel"/>
    <w:tmpl w:val="435A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80"/>
    <w:rsid w:val="00001749"/>
    <w:rsid w:val="000423A2"/>
    <w:rsid w:val="000966C5"/>
    <w:rsid w:val="000A5A70"/>
    <w:rsid w:val="00106A45"/>
    <w:rsid w:val="00192F80"/>
    <w:rsid w:val="001D688F"/>
    <w:rsid w:val="001E2F57"/>
    <w:rsid w:val="0027455A"/>
    <w:rsid w:val="002C4E53"/>
    <w:rsid w:val="00336F9B"/>
    <w:rsid w:val="00361023"/>
    <w:rsid w:val="00363DA7"/>
    <w:rsid w:val="00375554"/>
    <w:rsid w:val="003B51F4"/>
    <w:rsid w:val="003E2C92"/>
    <w:rsid w:val="00455505"/>
    <w:rsid w:val="004566C7"/>
    <w:rsid w:val="004A6715"/>
    <w:rsid w:val="004B1760"/>
    <w:rsid w:val="004E458D"/>
    <w:rsid w:val="004E676B"/>
    <w:rsid w:val="00532921"/>
    <w:rsid w:val="0060244E"/>
    <w:rsid w:val="00633330"/>
    <w:rsid w:val="00747EAA"/>
    <w:rsid w:val="007F7E95"/>
    <w:rsid w:val="00831D77"/>
    <w:rsid w:val="00840CC7"/>
    <w:rsid w:val="008C4612"/>
    <w:rsid w:val="009452FE"/>
    <w:rsid w:val="009C610C"/>
    <w:rsid w:val="009F0649"/>
    <w:rsid w:val="00A14622"/>
    <w:rsid w:val="00A74F15"/>
    <w:rsid w:val="00A8139B"/>
    <w:rsid w:val="00AB01BC"/>
    <w:rsid w:val="00AD58BC"/>
    <w:rsid w:val="00AF2A19"/>
    <w:rsid w:val="00AF7EF0"/>
    <w:rsid w:val="00B776C7"/>
    <w:rsid w:val="00BF2694"/>
    <w:rsid w:val="00C354E6"/>
    <w:rsid w:val="00C44D73"/>
    <w:rsid w:val="00E54BD4"/>
    <w:rsid w:val="00E674FC"/>
    <w:rsid w:val="00E73702"/>
    <w:rsid w:val="00EC7523"/>
    <w:rsid w:val="00F10640"/>
    <w:rsid w:val="00F14CD4"/>
    <w:rsid w:val="00F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21BD7-BEF1-4E25-B606-44C886B7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23"/>
  </w:style>
  <w:style w:type="paragraph" w:styleId="Footer">
    <w:name w:val="footer"/>
    <w:basedOn w:val="Normal"/>
    <w:link w:val="FooterChar"/>
    <w:uiPriority w:val="99"/>
    <w:unhideWhenUsed/>
    <w:rsid w:val="00EC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23"/>
  </w:style>
  <w:style w:type="paragraph" w:styleId="BalloonText">
    <w:name w:val="Balloon Text"/>
    <w:basedOn w:val="Normal"/>
    <w:link w:val="BalloonTextChar"/>
    <w:uiPriority w:val="99"/>
    <w:semiHidden/>
    <w:unhideWhenUsed/>
    <w:rsid w:val="0027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Drouillard</dc:creator>
  <cp:lastModifiedBy>Lisa Drouillard</cp:lastModifiedBy>
  <cp:revision>32</cp:revision>
  <cp:lastPrinted>2016-09-06T13:48:00Z</cp:lastPrinted>
  <dcterms:created xsi:type="dcterms:W3CDTF">2016-08-29T19:34:00Z</dcterms:created>
  <dcterms:modified xsi:type="dcterms:W3CDTF">2016-09-20T20:37:00Z</dcterms:modified>
</cp:coreProperties>
</file>