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rPr>
          <w:rFonts w:ascii="Times New Roman" w:cs="Times New Roman" w:eastAsia="Times New Roman" w:hAnsi="Times New Roman"/>
          <w:b w:val="1"/>
          <w:sz w:val="48"/>
          <w:szCs w:val="48"/>
          <w:rtl w:val="0"/>
        </w:rPr>
        <w:t xml:space="preserve">RSA GBM Minutes 11/21</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u w:val="single"/>
          <w:rtl w:val="0"/>
        </w:rPr>
        <w:t xml:space="preserve">Upcoming Events: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Town Hall- 12/5/16- Harbor MPR-5:30p-7:00p</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RSA GBM [Last Meeting]- Harbor MPR- 12/12/16</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Midnight Breakfast- True Grit Dining Hall- 12/13/16- 11p-2a</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Study Day- 12/14/16-All Day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sz w:val="24"/>
          <w:szCs w:val="24"/>
          <w:u w:val="single"/>
          <w:rtl w:val="0"/>
        </w:rPr>
        <w:t xml:space="preserve">The Current Spirit Point Count:</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sz w:val="24"/>
          <w:szCs w:val="24"/>
          <w:rtl w:val="0"/>
        </w:rPr>
        <w:t xml:space="preserve">PMC: 672 pts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sz w:val="24"/>
          <w:szCs w:val="24"/>
          <w:rtl w:val="0"/>
        </w:rPr>
        <w:t xml:space="preserve">SUS: 581 pts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sz w:val="24"/>
          <w:szCs w:val="24"/>
          <w:rtl w:val="0"/>
        </w:rPr>
        <w:t xml:space="preserve">APTS: 521 pts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sz w:val="24"/>
          <w:szCs w:val="24"/>
          <w:rtl w:val="0"/>
        </w:rPr>
        <w:t xml:space="preserve">WAA: 268 pts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sz w:val="24"/>
          <w:szCs w:val="24"/>
          <w:rtl w:val="0"/>
        </w:rPr>
        <w:t xml:space="preserve">CPK: 108 pts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sz w:val="24"/>
          <w:szCs w:val="24"/>
          <w:rtl w:val="0"/>
        </w:rPr>
        <w:t xml:space="preserve">PAT- 106 pts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sz w:val="24"/>
          <w:szCs w:val="24"/>
          <w:rtl w:val="0"/>
        </w:rPr>
        <w:t xml:space="preserve">ERK- 86 pts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sz w:val="24"/>
          <w:szCs w:val="24"/>
          <w:rtl w:val="0"/>
        </w:rPr>
        <w:t xml:space="preserve">HBR- 40 pts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u w:val="single"/>
          <w:rtl w:val="0"/>
        </w:rPr>
        <w:t xml:space="preserve">Town Hall Updates: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-Time where we have a panel of professionals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-We want you guys to go back to your communities and brainstorm questions that you would liked to ask professionals to get answers about.</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-Time in Town hall where professionals will ask you all questions about what you need on campus.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-This is a chance to voice your concerns give suggestions.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-We’re working on getting Qdoba to cater for the event.</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sz w:val="24"/>
          <w:szCs w:val="24"/>
          <w:rtl w:val="0"/>
        </w:rPr>
        <w:t xml:space="preserve">-Think of questions with your cc about major issues on campus for Townhall- Bring questions back to us.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u w:val="single"/>
          <w:rtl w:val="0"/>
        </w:rPr>
        <w:t xml:space="preserve">Town Hall- Who’s going to be there?</w:t>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Recreation</w:t>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SJP</w:t>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Reslife</w:t>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Police</w:t>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Dining</w:t>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Campus Card and Mail</w:t>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Life</w:t>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UHS</w:t>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Counseling</w:t>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Facilities</w:t>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Transit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u w:val="single"/>
          <w:rtl w:val="0"/>
        </w:rPr>
        <w:t xml:space="preserve">Mannequin Challenge:</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-Recording one today- with E-board and the General Body to represent RSA</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-Setting of video- Everyone’s at a meeting</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 Our challenge will be shared on the facebook page.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u w:val="single"/>
          <w:rtl w:val="0"/>
        </w:rPr>
        <w:t xml:space="preserve">Group Discussion-Passive Programming- Updates from Communities: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-Susquehanna is doing decorating as a de-stressor, talking about what’s going on during finals- if you need help on an exam- there will be study groups.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-Potomac- apart from Sky factor, they realize that people don’t have time to thoroughly sit down for an event, and will have counseling flyers out. They’re going to provide free food, and stress balls.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-Patapsco is starting to plan an event right after break called Ptap Assassins- There will be assigned targets.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-Erickson get Cozy with Cocoa- A place where you can watch a movie and there’s hot cocoa.</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-Passive Programs Examples- Have stuff people can pick up on a table (something you don’t have to man yourself), putting up fliers, giving out pencils and erasers.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-You don’t necessarily have to do a big extravagant event to make an impact.</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-You could even promote an initiative with these events- Wellness, Self-Care can be really powerful.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u w:val="single"/>
          <w:rtl w:val="0"/>
        </w:rPr>
        <w:t xml:space="preserve">Midnight Breakfast:</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-Theme- 50’s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sz w:val="24"/>
          <w:szCs w:val="24"/>
          <w:rtl w:val="0"/>
        </w:rPr>
        <w:t xml:space="preserve">-Check your email for Midnight Breakfast Volunteer Sheet and forward to others that might be interested.</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-You earn spirit points for volunteering!</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-We’re looking for swing dancers to teach or perform at Midnight Breakfast.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u w:val="single"/>
          <w:rtl w:val="0"/>
        </w:rPr>
        <w:t xml:space="preserve">Spirit Point Prizes: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sz w:val="24"/>
          <w:szCs w:val="24"/>
          <w:rtl w:val="0"/>
        </w:rPr>
        <w:t xml:space="preserve">-Talk to your community councils about what they would like to earn as prizes.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sz w:val="24"/>
          <w:szCs w:val="24"/>
          <w:rtl w:val="0"/>
        </w:rPr>
        <w:t xml:space="preserve">-RSA Reps don’t forget to update posters!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