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85" w:rsidRPr="00A47B85" w:rsidRDefault="00A47B85" w:rsidP="00A47B85">
      <w:pPr>
        <w:shd w:val="clear" w:color="auto" w:fill="FFFFFF"/>
        <w:spacing w:after="6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</w:pP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Committee Roster Academic Year 201</w:t>
      </w:r>
      <w:r w:rsidR="008D162E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5</w:t>
      </w: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/201</w:t>
      </w:r>
      <w:r w:rsidR="008D162E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6</w:t>
      </w:r>
      <w:bookmarkStart w:id="0" w:name="_GoBack"/>
      <w:bookmarkEnd w:id="0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COEIT </w:t>
      </w:r>
      <w:proofErr w:type="spellStart"/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Representaives</w:t>
      </w:r>
      <w:proofErr w:type="spellEnd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br/>
      </w:r>
      <w:r w:rsidRPr="00A47B85">
        <w:rPr>
          <w:rFonts w:ascii="Arial" w:eastAsia="Times New Roman" w:hAnsi="Arial" w:cs="Arial"/>
          <w:color w:val="000000"/>
          <w:sz w:val="20"/>
          <w:szCs w:val="20"/>
        </w:rPr>
        <w:t>Taryn Bayles, Professor of the Practice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Cathy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Bielawski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Director, Undergraduate Student Services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Jeff Martens, Lecturer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CAHSS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Melanie Berry, Program Director</w:t>
      </w: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John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Stolle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-McAllister, Associate Professor</w:t>
      </w:r>
    </w:p>
    <w:p w:rsidR="00E73949" w:rsidRPr="00A47B85" w:rsidRDefault="00E73949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Julie Murphy, Lecturer/Advisor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CNMS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Michele Bulger, Advising Coordinator</w:t>
      </w:r>
    </w:p>
    <w:p w:rsidR="00312950" w:rsidRPr="00A47B85" w:rsidRDefault="00312950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Undergraduate Education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Amanda Knapp, Academic Standards and Policy Specialist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Simon Stacey, Director, Honors College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Affairs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D537E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Jon Kindred, Academic Advisor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Faculty Senate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47115B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Jessica Hammond, Asst. Athletic Director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0211B5" w:rsidRDefault="00E73949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Linus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DasSarma</w:t>
      </w:r>
      <w:proofErr w:type="spellEnd"/>
    </w:p>
    <w:p w:rsidR="00E73949" w:rsidRDefault="00E73949" w:rsidP="00E73949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Mark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Ebeid</w:t>
      </w:r>
      <w:proofErr w:type="spellEnd"/>
    </w:p>
    <w:p w:rsidR="000211B5" w:rsidRPr="00A47B8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Functional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Ken Baron, Director, Academic and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Preprofessional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Advising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Molly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Burdusi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Specialist</w:t>
      </w:r>
    </w:p>
    <w:p w:rsidR="00A47B85" w:rsidRPr="00A47B85" w:rsidRDefault="0047115B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Michael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Glasser</w:t>
      </w:r>
      <w:proofErr w:type="spellEnd"/>
      <w:r w:rsidR="00A47B85" w:rsidRPr="00A47B85">
        <w:rPr>
          <w:rFonts w:ascii="Arial" w:eastAsia="Times New Roman" w:hAnsi="Arial" w:cs="Arial"/>
          <w:color w:val="000000"/>
          <w:sz w:val="20"/>
          <w:szCs w:val="20"/>
        </w:rPr>
        <w:t>, Director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of Decision Support</w:t>
      </w:r>
      <w:r w:rsidR="00A47B85"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A47B85" w:rsidRPr="00A47B85">
        <w:rPr>
          <w:rFonts w:ascii="Arial" w:eastAsia="Times New Roman" w:hAnsi="Arial" w:cs="Arial"/>
          <w:color w:val="000000"/>
          <w:sz w:val="20"/>
          <w:szCs w:val="20"/>
        </w:rPr>
        <w:t>Insttutional</w:t>
      </w:r>
      <w:proofErr w:type="spellEnd"/>
      <w:r w:rsidR="00A47B85"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Research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Arnold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Foelster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Technical Lead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Joe Kirby, Assistant VP, Information Technology</w:t>
      </w: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Pamela Hawley, Associate Registrar/SA Records Support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Committee Co-Chairs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Yvette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Mozie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-Ross, Associate Provost, Enrollment Management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Jack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Suess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Vice President, Information Technology</w:t>
      </w:r>
    </w:p>
    <w:p w:rsidR="00A900AF" w:rsidRDefault="00A900AF"/>
    <w:sectPr w:rsidR="00A90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85"/>
    <w:rsid w:val="000027B4"/>
    <w:rsid w:val="000211B5"/>
    <w:rsid w:val="00080732"/>
    <w:rsid w:val="00312950"/>
    <w:rsid w:val="004473B3"/>
    <w:rsid w:val="0047115B"/>
    <w:rsid w:val="006221F3"/>
    <w:rsid w:val="008D162E"/>
    <w:rsid w:val="008F4ACE"/>
    <w:rsid w:val="00A47B85"/>
    <w:rsid w:val="00A900AF"/>
    <w:rsid w:val="00AD537E"/>
    <w:rsid w:val="00E7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2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9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3</cp:revision>
  <cp:lastPrinted>2014-08-05T15:10:00Z</cp:lastPrinted>
  <dcterms:created xsi:type="dcterms:W3CDTF">2015-08-11T17:59:00Z</dcterms:created>
  <dcterms:modified xsi:type="dcterms:W3CDTF">2015-08-28T23:42:00Z</dcterms:modified>
</cp:coreProperties>
</file>