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977C5" w14:textId="77777777" w:rsidR="00A065FB" w:rsidRDefault="00A065FB" w:rsidP="00A065FB">
      <w:pPr>
        <w:pStyle w:val="NoSpacing"/>
        <w:rPr>
          <w:b/>
          <w:bCs/>
          <w:sz w:val="20"/>
          <w:szCs w:val="20"/>
          <w:lang w:val="en-GB"/>
        </w:rPr>
      </w:pPr>
    </w:p>
    <w:p w14:paraId="2DF4B562" w14:textId="77777777" w:rsidR="00A065FB" w:rsidRPr="006612CC" w:rsidRDefault="00A065FB" w:rsidP="00A065FB">
      <w:pPr>
        <w:pStyle w:val="NoSpacing"/>
        <w:jc w:val="center"/>
        <w:rPr>
          <w:b/>
          <w:bCs/>
          <w:sz w:val="20"/>
          <w:szCs w:val="20"/>
          <w:lang w:val="en-GB"/>
        </w:rPr>
      </w:pPr>
      <w:r w:rsidRPr="006612CC">
        <w:rPr>
          <w:b/>
          <w:bCs/>
          <w:sz w:val="20"/>
          <w:szCs w:val="20"/>
          <w:lang w:val="en-GB"/>
        </w:rPr>
        <w:t>Germany Today 202</w:t>
      </w:r>
      <w:r>
        <w:rPr>
          <w:b/>
          <w:bCs/>
          <w:sz w:val="20"/>
          <w:szCs w:val="20"/>
          <w:lang w:val="en-GB"/>
        </w:rPr>
        <w:t>5</w:t>
      </w:r>
    </w:p>
    <w:p w14:paraId="1FDF2AF9" w14:textId="77777777" w:rsidR="00A065FB" w:rsidRDefault="00A065FB" w:rsidP="00A065FB">
      <w:pPr>
        <w:pStyle w:val="NoSpacing"/>
        <w:jc w:val="center"/>
        <w:rPr>
          <w:b/>
          <w:bCs/>
          <w:sz w:val="20"/>
          <w:szCs w:val="20"/>
          <w:lang w:val="en-GB"/>
        </w:rPr>
      </w:pPr>
    </w:p>
    <w:p w14:paraId="4F80590A" w14:textId="77777777" w:rsidR="00A065FB" w:rsidRDefault="00A065FB" w:rsidP="00A065FB">
      <w:pPr>
        <w:pStyle w:val="NoSpacing"/>
        <w:spacing w:after="120"/>
        <w:jc w:val="center"/>
        <w:rPr>
          <w:b/>
          <w:bCs/>
          <w:sz w:val="20"/>
          <w:szCs w:val="20"/>
          <w:lang w:val="en-US"/>
        </w:rPr>
      </w:pPr>
      <w:r>
        <w:rPr>
          <w:b/>
          <w:bCs/>
          <w:sz w:val="20"/>
          <w:szCs w:val="20"/>
          <w:lang w:val="en-US"/>
        </w:rPr>
        <w:t>Strengthening Transatlantic Academic Exchange and Cooperation- now:</w:t>
      </w:r>
    </w:p>
    <w:p w14:paraId="09E4B286" w14:textId="77777777" w:rsidR="00A065FB" w:rsidRPr="00B108ED" w:rsidRDefault="00A065FB" w:rsidP="00A065FB">
      <w:pPr>
        <w:pStyle w:val="NoSpacing"/>
        <w:spacing w:after="120"/>
        <w:jc w:val="center"/>
        <w:rPr>
          <w:b/>
          <w:bCs/>
          <w:sz w:val="20"/>
          <w:szCs w:val="20"/>
          <w:lang w:val="en-US"/>
        </w:rPr>
      </w:pPr>
      <w:r>
        <w:rPr>
          <w:b/>
          <w:bCs/>
          <w:sz w:val="20"/>
          <w:szCs w:val="20"/>
          <w:lang w:val="en-US"/>
        </w:rPr>
        <w:t>Proven Models and Promising New Approaches</w:t>
      </w:r>
    </w:p>
    <w:p w14:paraId="25A162A6" w14:textId="77777777" w:rsidR="00A065FB" w:rsidRPr="00D80415" w:rsidRDefault="00A065FB" w:rsidP="00A065FB">
      <w:pPr>
        <w:pStyle w:val="NoSpacing"/>
        <w:spacing w:after="120"/>
        <w:jc w:val="center"/>
        <w:rPr>
          <w:b/>
          <w:bCs/>
          <w:sz w:val="20"/>
          <w:szCs w:val="20"/>
        </w:rPr>
      </w:pPr>
      <w:r w:rsidRPr="00D80415">
        <w:rPr>
          <w:b/>
          <w:bCs/>
          <w:sz w:val="20"/>
          <w:szCs w:val="20"/>
        </w:rPr>
        <w:t>June 15 – June 21, 2025</w:t>
      </w:r>
    </w:p>
    <w:p w14:paraId="3B5234F9" w14:textId="259A836B" w:rsidR="00A065FB" w:rsidRPr="00326EB7" w:rsidRDefault="00A065FB" w:rsidP="00A065FB">
      <w:pPr>
        <w:pStyle w:val="NoSpacing"/>
        <w:spacing w:after="120"/>
        <w:jc w:val="center"/>
        <w:rPr>
          <w:b/>
          <w:bCs/>
          <w:sz w:val="20"/>
          <w:szCs w:val="20"/>
        </w:rPr>
      </w:pPr>
      <w:r w:rsidRPr="00326EB7">
        <w:rPr>
          <w:b/>
          <w:bCs/>
          <w:sz w:val="20"/>
          <w:szCs w:val="20"/>
        </w:rPr>
        <w:t>Hamburg- Kiel – Lübeck- Berlin</w:t>
      </w:r>
    </w:p>
    <w:p w14:paraId="5BC716E9" w14:textId="77777777" w:rsidR="00A065FB" w:rsidRPr="005B1063" w:rsidRDefault="00A065FB" w:rsidP="00A065FB">
      <w:pPr>
        <w:pStyle w:val="NoSpacing"/>
        <w:rPr>
          <w:b/>
          <w:bCs/>
          <w:sz w:val="20"/>
          <w:szCs w:val="20"/>
        </w:rPr>
      </w:pPr>
    </w:p>
    <w:p w14:paraId="7FC6DC68" w14:textId="23E36B59" w:rsidR="00A065FB" w:rsidRPr="006612CC" w:rsidRDefault="00A065FB" w:rsidP="00A065FB">
      <w:pPr>
        <w:pStyle w:val="NoSpacing"/>
        <w:rPr>
          <w:b/>
          <w:bCs/>
          <w:sz w:val="20"/>
          <w:szCs w:val="20"/>
          <w:lang w:val="en-GB"/>
        </w:rPr>
      </w:pPr>
      <w:r w:rsidRPr="005B1063">
        <w:rPr>
          <w:b/>
          <w:bCs/>
          <w:sz w:val="20"/>
          <w:szCs w:val="20"/>
        </w:rPr>
        <w:tab/>
      </w:r>
      <w:r w:rsidRPr="005B1063">
        <w:rPr>
          <w:b/>
          <w:bCs/>
          <w:sz w:val="20"/>
          <w:szCs w:val="20"/>
        </w:rPr>
        <w:tab/>
      </w:r>
      <w:r w:rsidR="0086729A">
        <w:rPr>
          <w:noProof/>
        </w:rPr>
        <mc:AlternateContent>
          <mc:Choice Requires="wps">
            <w:drawing>
              <wp:inline distT="0" distB="0" distL="0" distR="0" wp14:anchorId="46F2A5A5" wp14:editId="65C97FE8">
                <wp:extent cx="304800" cy="304800"/>
                <wp:effectExtent l="0" t="0" r="0" b="0"/>
                <wp:docPr id="141009037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C6138F"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297B23">
        <w:rPr>
          <w:b/>
          <w:bCs/>
          <w:noProof/>
          <w:sz w:val="20"/>
          <w:szCs w:val="20"/>
        </w:rPr>
        <w:drawing>
          <wp:anchor distT="0" distB="0" distL="114300" distR="114300" simplePos="0" relativeHeight="251658240" behindDoc="0" locked="0" layoutInCell="1" allowOverlap="1" wp14:anchorId="78363F61" wp14:editId="53506DFF">
            <wp:simplePos x="0" y="0"/>
            <wp:positionH relativeFrom="column">
              <wp:posOffset>1219200</wp:posOffset>
            </wp:positionH>
            <wp:positionV relativeFrom="paragraph">
              <wp:posOffset>3175</wp:posOffset>
            </wp:positionV>
            <wp:extent cx="4075430" cy="1171575"/>
            <wp:effectExtent l="0" t="0" r="1270" b="9525"/>
            <wp:wrapTopAndBottom/>
            <wp:docPr id="3228590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5430" cy="1171575"/>
                    </a:xfrm>
                    <a:prstGeom prst="rect">
                      <a:avLst/>
                    </a:prstGeom>
                    <a:noFill/>
                  </pic:spPr>
                </pic:pic>
              </a:graphicData>
            </a:graphic>
          </wp:anchor>
        </w:drawing>
      </w:r>
    </w:p>
    <w:p w14:paraId="0B0273FA" w14:textId="77777777" w:rsidR="00A065FB" w:rsidRDefault="00A065FB" w:rsidP="00A065FB">
      <w:pPr>
        <w:pStyle w:val="NoSpacing"/>
        <w:rPr>
          <w:b/>
          <w:bCs/>
          <w:sz w:val="20"/>
          <w:szCs w:val="20"/>
          <w:lang w:val="en-GB"/>
        </w:rPr>
      </w:pPr>
    </w:p>
    <w:p w14:paraId="7827EA66" w14:textId="77777777" w:rsidR="00A065FB" w:rsidRDefault="00A065FB" w:rsidP="00A065FB">
      <w:pPr>
        <w:pStyle w:val="NoSpacing"/>
        <w:rPr>
          <w:b/>
          <w:bCs/>
          <w:sz w:val="20"/>
          <w:szCs w:val="20"/>
          <w:lang w:val="en-GB"/>
        </w:rPr>
      </w:pPr>
    </w:p>
    <w:p w14:paraId="2E584E2E" w14:textId="77777777" w:rsidR="00A065FB" w:rsidRPr="007C1DCD" w:rsidRDefault="00A065FB" w:rsidP="00A065FB">
      <w:pPr>
        <w:pStyle w:val="NoSpacing"/>
        <w:rPr>
          <w:b/>
          <w:bCs/>
          <w:sz w:val="20"/>
          <w:szCs w:val="20"/>
          <w:lang w:val="en-GB"/>
        </w:rPr>
      </w:pPr>
      <w:r w:rsidRPr="007C1DCD">
        <w:rPr>
          <w:b/>
          <w:bCs/>
          <w:sz w:val="20"/>
          <w:szCs w:val="20"/>
          <w:lang w:val="en-GB"/>
        </w:rPr>
        <w:t>DAAD invites representatives from universities, research institutions and funding agencies in the United States and Canada, as well as colleagues from the fields of education policy and politics, to join us for our “Germany Today” Information Tour 202</w:t>
      </w:r>
      <w:r>
        <w:rPr>
          <w:b/>
          <w:bCs/>
          <w:sz w:val="20"/>
          <w:szCs w:val="20"/>
          <w:lang w:val="en-GB"/>
        </w:rPr>
        <w:t>5</w:t>
      </w:r>
      <w:r w:rsidRPr="007C1DCD">
        <w:rPr>
          <w:b/>
          <w:bCs/>
          <w:sz w:val="20"/>
          <w:szCs w:val="20"/>
          <w:lang w:val="en-GB"/>
        </w:rPr>
        <w:t xml:space="preserve">. </w:t>
      </w:r>
    </w:p>
    <w:p w14:paraId="0CBC0FC2" w14:textId="77777777" w:rsidR="00A065FB" w:rsidRPr="007C1DCD" w:rsidRDefault="00A065FB" w:rsidP="00A065FB">
      <w:pPr>
        <w:pStyle w:val="NoSpacing"/>
        <w:rPr>
          <w:b/>
          <w:bCs/>
          <w:sz w:val="20"/>
          <w:szCs w:val="20"/>
          <w:lang w:val="en-GB"/>
        </w:rPr>
      </w:pPr>
    </w:p>
    <w:p w14:paraId="25B53F2C" w14:textId="435E3FAA" w:rsidR="00A065FB" w:rsidRPr="007C1DCD" w:rsidRDefault="00A065FB" w:rsidP="00A065FB">
      <w:pPr>
        <w:pStyle w:val="NoSpacing"/>
        <w:rPr>
          <w:b/>
          <w:bCs/>
          <w:sz w:val="20"/>
          <w:szCs w:val="20"/>
          <w:lang w:val="en-GB"/>
        </w:rPr>
      </w:pPr>
      <w:r w:rsidRPr="007C1DCD">
        <w:rPr>
          <w:b/>
          <w:bCs/>
          <w:sz w:val="20"/>
          <w:szCs w:val="20"/>
          <w:lang w:val="en-GB"/>
        </w:rPr>
        <w:t xml:space="preserve">DAAD’s </w:t>
      </w:r>
      <w:r w:rsidR="000F0A60" w:rsidRPr="000F0A60">
        <w:rPr>
          <w:b/>
          <w:bCs/>
          <w:sz w:val="20"/>
          <w:szCs w:val="20"/>
          <w:lang w:val="en-GB"/>
        </w:rPr>
        <w:t>I</w:t>
      </w:r>
      <w:r w:rsidRPr="000F0A60">
        <w:rPr>
          <w:b/>
          <w:bCs/>
          <w:sz w:val="20"/>
          <w:szCs w:val="20"/>
          <w:lang w:val="en-GB"/>
        </w:rPr>
        <w:t xml:space="preserve">nformation </w:t>
      </w:r>
      <w:r w:rsidR="000F0A60" w:rsidRPr="000F0A60">
        <w:rPr>
          <w:b/>
          <w:bCs/>
          <w:sz w:val="20"/>
          <w:szCs w:val="20"/>
          <w:lang w:val="en-GB"/>
        </w:rPr>
        <w:t>T</w:t>
      </w:r>
      <w:r w:rsidRPr="000F0A60">
        <w:rPr>
          <w:b/>
          <w:bCs/>
          <w:sz w:val="20"/>
          <w:szCs w:val="20"/>
          <w:lang w:val="en-GB"/>
        </w:rPr>
        <w:t>our “</w:t>
      </w:r>
      <w:r w:rsidRPr="007C1DCD">
        <w:rPr>
          <w:b/>
          <w:bCs/>
          <w:sz w:val="20"/>
          <w:szCs w:val="20"/>
          <w:lang w:val="en-GB"/>
        </w:rPr>
        <w:t xml:space="preserve">Germany Today” is designed to give participants a broad overview of Germany’s higher education landscape. This includes: </w:t>
      </w:r>
    </w:p>
    <w:p w14:paraId="35454F94" w14:textId="77777777" w:rsidR="00A065FB" w:rsidRPr="007C1DCD" w:rsidRDefault="00A065FB" w:rsidP="00A065FB">
      <w:pPr>
        <w:pStyle w:val="NoSpacing"/>
        <w:rPr>
          <w:b/>
          <w:bCs/>
          <w:sz w:val="20"/>
          <w:szCs w:val="20"/>
          <w:lang w:val="en-GB"/>
        </w:rPr>
      </w:pPr>
    </w:p>
    <w:p w14:paraId="3F0ABD61" w14:textId="77777777" w:rsidR="00A065FB" w:rsidRPr="007C1DCD" w:rsidRDefault="00A065FB" w:rsidP="00A065FB">
      <w:pPr>
        <w:pStyle w:val="NoSpacing"/>
        <w:numPr>
          <w:ilvl w:val="1"/>
          <w:numId w:val="1"/>
        </w:numPr>
        <w:rPr>
          <w:b/>
          <w:bCs/>
          <w:sz w:val="20"/>
          <w:szCs w:val="20"/>
          <w:lang w:val="en-GB"/>
        </w:rPr>
      </w:pPr>
      <w:r w:rsidRPr="007C1DCD">
        <w:rPr>
          <w:b/>
          <w:bCs/>
          <w:sz w:val="20"/>
          <w:szCs w:val="20"/>
          <w:lang w:val="en-GB"/>
        </w:rPr>
        <w:t xml:space="preserve">An overview of Germany’s higher education and research systems </w:t>
      </w:r>
    </w:p>
    <w:p w14:paraId="1A0FF933" w14:textId="77777777" w:rsidR="00A065FB" w:rsidRPr="007C1DCD" w:rsidRDefault="00A065FB" w:rsidP="00A065FB">
      <w:pPr>
        <w:pStyle w:val="NoSpacing"/>
        <w:numPr>
          <w:ilvl w:val="1"/>
          <w:numId w:val="1"/>
        </w:numPr>
        <w:rPr>
          <w:b/>
          <w:bCs/>
          <w:sz w:val="20"/>
          <w:szCs w:val="20"/>
          <w:lang w:val="en-GB"/>
        </w:rPr>
      </w:pPr>
      <w:r w:rsidRPr="007C1DCD">
        <w:rPr>
          <w:b/>
          <w:bCs/>
          <w:sz w:val="20"/>
          <w:szCs w:val="20"/>
          <w:lang w:val="en-GB"/>
        </w:rPr>
        <w:t xml:space="preserve">An update on current developments, innovative projects, and structural reforms </w:t>
      </w:r>
    </w:p>
    <w:p w14:paraId="71D7CD86" w14:textId="77777777" w:rsidR="00A065FB" w:rsidRPr="007C1DCD" w:rsidRDefault="00A065FB" w:rsidP="00A065FB">
      <w:pPr>
        <w:pStyle w:val="NoSpacing"/>
        <w:numPr>
          <w:ilvl w:val="1"/>
          <w:numId w:val="1"/>
        </w:numPr>
        <w:rPr>
          <w:b/>
          <w:bCs/>
          <w:sz w:val="20"/>
          <w:szCs w:val="20"/>
          <w:lang w:val="en-GB"/>
        </w:rPr>
      </w:pPr>
      <w:r w:rsidRPr="007C1DCD">
        <w:rPr>
          <w:b/>
          <w:bCs/>
          <w:sz w:val="20"/>
          <w:szCs w:val="20"/>
          <w:lang w:val="en-GB"/>
        </w:rPr>
        <w:t xml:space="preserve">Details about BA and MA programs, as well as PhD training at various institutions </w:t>
      </w:r>
    </w:p>
    <w:p w14:paraId="7EF49020" w14:textId="77777777" w:rsidR="00A065FB" w:rsidRPr="007C1DCD" w:rsidRDefault="00A065FB" w:rsidP="00A065FB">
      <w:pPr>
        <w:pStyle w:val="NoSpacing"/>
        <w:numPr>
          <w:ilvl w:val="1"/>
          <w:numId w:val="1"/>
        </w:numPr>
        <w:rPr>
          <w:b/>
          <w:bCs/>
          <w:sz w:val="20"/>
          <w:szCs w:val="20"/>
          <w:lang w:val="en-GB"/>
        </w:rPr>
      </w:pPr>
      <w:r w:rsidRPr="007C1DCD">
        <w:rPr>
          <w:b/>
          <w:bCs/>
          <w:sz w:val="20"/>
          <w:szCs w:val="20"/>
          <w:lang w:val="en-GB"/>
        </w:rPr>
        <w:t xml:space="preserve">Information on funding opportunities for academic exchange and institutional cooperation </w:t>
      </w:r>
    </w:p>
    <w:p w14:paraId="074A24F9" w14:textId="77777777" w:rsidR="00A065FB" w:rsidRPr="007C1DCD" w:rsidRDefault="00A065FB" w:rsidP="00A065FB">
      <w:pPr>
        <w:pStyle w:val="NoSpacing"/>
        <w:rPr>
          <w:b/>
          <w:bCs/>
          <w:sz w:val="20"/>
          <w:szCs w:val="20"/>
          <w:lang w:val="en-GB"/>
        </w:rPr>
      </w:pPr>
    </w:p>
    <w:p w14:paraId="427915FC" w14:textId="33B023A2" w:rsidR="00A065FB" w:rsidRPr="00326EB7" w:rsidRDefault="00A065FB" w:rsidP="00A065FB">
      <w:pPr>
        <w:rPr>
          <w:b/>
          <w:bCs/>
          <w:sz w:val="20"/>
          <w:szCs w:val="20"/>
          <w:lang w:val="en-GB"/>
        </w:rPr>
      </w:pPr>
      <w:r w:rsidRPr="00326EB7">
        <w:rPr>
          <w:b/>
          <w:bCs/>
          <w:sz w:val="20"/>
          <w:szCs w:val="20"/>
          <w:lang w:val="en-GB"/>
        </w:rPr>
        <w:t xml:space="preserve">The theme of this year's tour is </w:t>
      </w:r>
      <w:r w:rsidR="00B11099" w:rsidRPr="00326EB7">
        <w:rPr>
          <w:b/>
          <w:bCs/>
          <w:sz w:val="20"/>
          <w:szCs w:val="20"/>
          <w:lang w:val="en-GB"/>
        </w:rPr>
        <w:t xml:space="preserve">the </w:t>
      </w:r>
      <w:r w:rsidRPr="00326EB7">
        <w:rPr>
          <w:b/>
          <w:bCs/>
          <w:sz w:val="20"/>
          <w:szCs w:val="20"/>
          <w:lang w:val="en-GB"/>
        </w:rPr>
        <w:t xml:space="preserve">strengthening of exchange and networking between the </w:t>
      </w:r>
      <w:r w:rsidR="00B11099" w:rsidRPr="00326EB7">
        <w:rPr>
          <w:b/>
          <w:bCs/>
          <w:sz w:val="20"/>
          <w:szCs w:val="20"/>
          <w:lang w:val="en-GB"/>
        </w:rPr>
        <w:t xml:space="preserve">higher education systems </w:t>
      </w:r>
      <w:r w:rsidR="00983875" w:rsidRPr="00326EB7">
        <w:rPr>
          <w:b/>
          <w:bCs/>
          <w:sz w:val="20"/>
          <w:szCs w:val="20"/>
          <w:lang w:val="en-GB"/>
        </w:rPr>
        <w:t xml:space="preserve">in </w:t>
      </w:r>
      <w:r w:rsidRPr="00326EB7">
        <w:rPr>
          <w:b/>
          <w:bCs/>
          <w:sz w:val="20"/>
          <w:szCs w:val="20"/>
          <w:lang w:val="en-GB"/>
        </w:rPr>
        <w:t>German</w:t>
      </w:r>
      <w:r w:rsidR="00983875" w:rsidRPr="00326EB7">
        <w:rPr>
          <w:b/>
          <w:bCs/>
          <w:sz w:val="20"/>
          <w:szCs w:val="20"/>
          <w:lang w:val="en-GB"/>
        </w:rPr>
        <w:t>y</w:t>
      </w:r>
      <w:r w:rsidRPr="00326EB7">
        <w:rPr>
          <w:b/>
          <w:bCs/>
          <w:sz w:val="20"/>
          <w:szCs w:val="20"/>
          <w:lang w:val="en-GB"/>
        </w:rPr>
        <w:t xml:space="preserve"> and North America. Global challenges such as energy supply, climate change, urban development, and health policy issues can only be addressed through international academic collaboration and exchange. The cities of Hamburg, Kiel, </w:t>
      </w:r>
      <w:r w:rsidR="00EA5538" w:rsidRPr="00326EB7">
        <w:rPr>
          <w:b/>
          <w:bCs/>
          <w:sz w:val="20"/>
          <w:szCs w:val="20"/>
          <w:lang w:val="en-GB"/>
        </w:rPr>
        <w:t xml:space="preserve">Lübeck </w:t>
      </w:r>
      <w:r w:rsidRPr="00326EB7">
        <w:rPr>
          <w:b/>
          <w:bCs/>
          <w:sz w:val="20"/>
          <w:szCs w:val="20"/>
          <w:lang w:val="en-GB"/>
        </w:rPr>
        <w:t xml:space="preserve">and </w:t>
      </w:r>
      <w:r w:rsidR="00EA5538" w:rsidRPr="00326EB7">
        <w:rPr>
          <w:b/>
          <w:bCs/>
          <w:sz w:val="20"/>
          <w:szCs w:val="20"/>
          <w:lang w:val="en-GB"/>
        </w:rPr>
        <w:t>Berlin</w:t>
      </w:r>
      <w:r w:rsidRPr="00326EB7">
        <w:rPr>
          <w:b/>
          <w:bCs/>
          <w:sz w:val="20"/>
          <w:szCs w:val="20"/>
          <w:lang w:val="en-GB"/>
        </w:rPr>
        <w:t xml:space="preserve"> are renowned for their close and comprehensive cooperation with the USA and Canada, particularly on the academic level.</w:t>
      </w:r>
      <w:r w:rsidRPr="00326EB7">
        <w:rPr>
          <w:b/>
          <w:bCs/>
          <w:strike/>
          <w:sz w:val="20"/>
          <w:szCs w:val="20"/>
          <w:lang w:val="en-GB"/>
        </w:rPr>
        <w:t xml:space="preserve"> </w:t>
      </w:r>
    </w:p>
    <w:p w14:paraId="3A4D40DC" w14:textId="4AEAFB1B" w:rsidR="00A065FB" w:rsidRPr="00326EB7" w:rsidRDefault="00A065FB" w:rsidP="00A065FB">
      <w:pPr>
        <w:rPr>
          <w:b/>
          <w:bCs/>
          <w:sz w:val="20"/>
          <w:szCs w:val="20"/>
          <w:lang w:val="en-GB"/>
        </w:rPr>
      </w:pPr>
      <w:r w:rsidRPr="00326EB7">
        <w:rPr>
          <w:b/>
          <w:bCs/>
          <w:sz w:val="20"/>
          <w:szCs w:val="20"/>
          <w:lang w:val="en-GB"/>
        </w:rPr>
        <w:t xml:space="preserve">Against this backdrop, this year's Germany Today tour focuses on </w:t>
      </w:r>
      <w:r w:rsidR="00EF559E" w:rsidRPr="00326EB7">
        <w:rPr>
          <w:b/>
          <w:bCs/>
          <w:sz w:val="20"/>
          <w:szCs w:val="20"/>
          <w:lang w:val="en-GB"/>
        </w:rPr>
        <w:t>deep</w:t>
      </w:r>
      <w:r w:rsidR="00B46334" w:rsidRPr="00326EB7">
        <w:rPr>
          <w:b/>
          <w:bCs/>
          <w:sz w:val="20"/>
          <w:szCs w:val="20"/>
          <w:lang w:val="en-GB"/>
        </w:rPr>
        <w:t>ening</w:t>
      </w:r>
      <w:r w:rsidRPr="00326EB7">
        <w:rPr>
          <w:b/>
          <w:bCs/>
          <w:sz w:val="20"/>
          <w:szCs w:val="20"/>
          <w:lang w:val="en-GB"/>
        </w:rPr>
        <w:t xml:space="preserve"> transatlantic academic exchange both by reinforcing already exist</w:t>
      </w:r>
      <w:r w:rsidR="00B46334" w:rsidRPr="00326EB7">
        <w:rPr>
          <w:b/>
          <w:bCs/>
          <w:sz w:val="20"/>
          <w:szCs w:val="20"/>
          <w:lang w:val="en-GB"/>
        </w:rPr>
        <w:t>ing</w:t>
      </w:r>
      <w:r w:rsidR="00A82C85" w:rsidRPr="00326EB7">
        <w:rPr>
          <w:b/>
          <w:bCs/>
          <w:sz w:val="20"/>
          <w:szCs w:val="20"/>
          <w:lang w:val="en-GB"/>
        </w:rPr>
        <w:t xml:space="preserve"> networks </w:t>
      </w:r>
      <w:r w:rsidRPr="00326EB7">
        <w:rPr>
          <w:b/>
          <w:bCs/>
          <w:sz w:val="20"/>
          <w:szCs w:val="20"/>
          <w:lang w:val="en-GB"/>
        </w:rPr>
        <w:t xml:space="preserve">and the creation of new </w:t>
      </w:r>
      <w:r w:rsidR="00A82C85" w:rsidRPr="00326EB7">
        <w:rPr>
          <w:b/>
          <w:bCs/>
          <w:sz w:val="20"/>
          <w:szCs w:val="20"/>
          <w:lang w:val="en-GB"/>
        </w:rPr>
        <w:t>ones</w:t>
      </w:r>
      <w:r w:rsidRPr="00326EB7">
        <w:rPr>
          <w:b/>
          <w:bCs/>
          <w:sz w:val="20"/>
          <w:szCs w:val="20"/>
          <w:lang w:val="en-GB"/>
        </w:rPr>
        <w:t>. The tour offers the chance to explore the broad spectrum of German scientific institutions, including universities in Hamburg, Kiel</w:t>
      </w:r>
      <w:r w:rsidR="00515B72" w:rsidRPr="00326EB7">
        <w:rPr>
          <w:b/>
          <w:bCs/>
          <w:sz w:val="20"/>
          <w:szCs w:val="20"/>
          <w:lang w:val="en-GB"/>
        </w:rPr>
        <w:t>, Lübe</w:t>
      </w:r>
      <w:r w:rsidR="00E059BE" w:rsidRPr="00326EB7">
        <w:rPr>
          <w:b/>
          <w:bCs/>
          <w:sz w:val="20"/>
          <w:szCs w:val="20"/>
          <w:lang w:val="en-GB"/>
        </w:rPr>
        <w:t>c</w:t>
      </w:r>
      <w:r w:rsidR="00515B72" w:rsidRPr="00326EB7">
        <w:rPr>
          <w:b/>
          <w:bCs/>
          <w:sz w:val="20"/>
          <w:szCs w:val="20"/>
          <w:lang w:val="en-GB"/>
        </w:rPr>
        <w:t>k</w:t>
      </w:r>
      <w:r w:rsidRPr="00326EB7">
        <w:rPr>
          <w:b/>
          <w:bCs/>
          <w:sz w:val="20"/>
          <w:szCs w:val="20"/>
          <w:lang w:val="en-GB"/>
        </w:rPr>
        <w:t xml:space="preserve"> and Berlin, which are notable for both their international cooperation and their integration into </w:t>
      </w:r>
      <w:r w:rsidR="00E059BE" w:rsidRPr="00326EB7">
        <w:rPr>
          <w:b/>
          <w:bCs/>
          <w:sz w:val="20"/>
          <w:szCs w:val="20"/>
          <w:lang w:val="en-GB"/>
        </w:rPr>
        <w:t>their respective</w:t>
      </w:r>
      <w:r w:rsidR="00E059BE" w:rsidRPr="00326EB7">
        <w:rPr>
          <w:b/>
          <w:bCs/>
          <w:strike/>
          <w:sz w:val="20"/>
          <w:szCs w:val="20"/>
          <w:lang w:val="en-GB"/>
        </w:rPr>
        <w:t xml:space="preserve"> </w:t>
      </w:r>
      <w:r w:rsidRPr="00326EB7">
        <w:rPr>
          <w:b/>
          <w:bCs/>
          <w:sz w:val="20"/>
          <w:szCs w:val="20"/>
          <w:lang w:val="en-GB"/>
        </w:rPr>
        <w:t xml:space="preserve">local </w:t>
      </w:r>
      <w:r w:rsidR="00142265" w:rsidRPr="00326EB7">
        <w:rPr>
          <w:b/>
          <w:bCs/>
          <w:sz w:val="20"/>
          <w:szCs w:val="20"/>
          <w:lang w:val="en-GB"/>
        </w:rPr>
        <w:t>c</w:t>
      </w:r>
      <w:r w:rsidRPr="00326EB7">
        <w:rPr>
          <w:b/>
          <w:bCs/>
          <w:sz w:val="20"/>
          <w:szCs w:val="20"/>
          <w:lang w:val="en-GB"/>
        </w:rPr>
        <w:t>ommunities.</w:t>
      </w:r>
    </w:p>
    <w:p w14:paraId="40BE095F" w14:textId="3D1FFF9C" w:rsidR="00A065FB" w:rsidRPr="00326EB7" w:rsidRDefault="00A065FB" w:rsidP="00A065FB">
      <w:pPr>
        <w:rPr>
          <w:b/>
          <w:bCs/>
          <w:sz w:val="20"/>
          <w:szCs w:val="20"/>
          <w:lang w:val="en-GB"/>
        </w:rPr>
      </w:pPr>
      <w:r w:rsidRPr="00326EB7">
        <w:rPr>
          <w:b/>
          <w:bCs/>
          <w:sz w:val="20"/>
          <w:szCs w:val="20"/>
          <w:lang w:val="en-GB"/>
        </w:rPr>
        <w:t xml:space="preserve"> </w:t>
      </w:r>
      <w:r w:rsidR="00207C39" w:rsidRPr="00326EB7">
        <w:rPr>
          <w:b/>
          <w:bCs/>
          <w:strike/>
          <w:sz w:val="20"/>
          <w:szCs w:val="20"/>
          <w:lang w:val="en-GB"/>
        </w:rPr>
        <w:t>T</w:t>
      </w:r>
      <w:r w:rsidRPr="00326EB7">
        <w:rPr>
          <w:b/>
          <w:bCs/>
          <w:sz w:val="20"/>
          <w:szCs w:val="20"/>
          <w:lang w:val="en-GB"/>
        </w:rPr>
        <w:t>he tour will</w:t>
      </w:r>
      <w:r w:rsidR="00207C39" w:rsidRPr="00326EB7">
        <w:rPr>
          <w:b/>
          <w:bCs/>
          <w:sz w:val="20"/>
          <w:szCs w:val="20"/>
          <w:lang w:val="en-GB"/>
        </w:rPr>
        <w:t xml:space="preserve"> also</w:t>
      </w:r>
      <w:r w:rsidRPr="00326EB7">
        <w:rPr>
          <w:b/>
          <w:bCs/>
          <w:sz w:val="20"/>
          <w:szCs w:val="20"/>
          <w:lang w:val="en-GB"/>
        </w:rPr>
        <w:t xml:space="preserve"> introduce participants to the German university of applied sciences model. These institutions are </w:t>
      </w:r>
      <w:r w:rsidR="00207C39" w:rsidRPr="00326EB7">
        <w:rPr>
          <w:b/>
          <w:bCs/>
          <w:sz w:val="20"/>
          <w:szCs w:val="20"/>
          <w:lang w:val="en-GB"/>
        </w:rPr>
        <w:t>well</w:t>
      </w:r>
      <w:r w:rsidR="00644AC8" w:rsidRPr="00326EB7">
        <w:rPr>
          <w:b/>
          <w:bCs/>
          <w:sz w:val="20"/>
          <w:szCs w:val="20"/>
          <w:lang w:val="en-GB"/>
        </w:rPr>
        <w:t xml:space="preserve"> </w:t>
      </w:r>
      <w:r w:rsidR="00207C39" w:rsidRPr="00326EB7">
        <w:rPr>
          <w:b/>
          <w:bCs/>
          <w:sz w:val="20"/>
          <w:szCs w:val="20"/>
          <w:lang w:val="en-GB"/>
        </w:rPr>
        <w:t>known</w:t>
      </w:r>
      <w:r w:rsidRPr="00326EB7">
        <w:rPr>
          <w:b/>
          <w:bCs/>
          <w:sz w:val="20"/>
          <w:szCs w:val="20"/>
          <w:lang w:val="en-GB"/>
        </w:rPr>
        <w:t xml:space="preserve"> in Germany, and beyond, for the high level of applied education they offer students and their deep integration into the economy and labour market of their home regions</w:t>
      </w:r>
      <w:r w:rsidR="00644AC8" w:rsidRPr="00326EB7">
        <w:rPr>
          <w:b/>
          <w:bCs/>
          <w:sz w:val="20"/>
          <w:szCs w:val="20"/>
          <w:lang w:val="en-GB"/>
        </w:rPr>
        <w:t>.</w:t>
      </w:r>
    </w:p>
    <w:p w14:paraId="557A45FF" w14:textId="7C782F42" w:rsidR="00A065FB" w:rsidRPr="00326EB7" w:rsidRDefault="00A065FB" w:rsidP="00A065FB">
      <w:pPr>
        <w:rPr>
          <w:b/>
          <w:bCs/>
          <w:sz w:val="20"/>
          <w:szCs w:val="20"/>
          <w:lang w:val="en-GB"/>
        </w:rPr>
      </w:pPr>
      <w:r w:rsidRPr="00326EB7">
        <w:rPr>
          <w:b/>
          <w:bCs/>
          <w:sz w:val="20"/>
          <w:szCs w:val="20"/>
          <w:lang w:val="en-GB"/>
        </w:rPr>
        <w:t xml:space="preserve">The tour itinerary will include visits to several research institutions, </w:t>
      </w:r>
      <w:r w:rsidR="00B415FB" w:rsidRPr="00326EB7">
        <w:rPr>
          <w:b/>
          <w:bCs/>
          <w:sz w:val="20"/>
          <w:szCs w:val="20"/>
          <w:lang w:val="en-GB"/>
        </w:rPr>
        <w:t>such as</w:t>
      </w:r>
      <w:r w:rsidRPr="00326EB7">
        <w:rPr>
          <w:b/>
          <w:bCs/>
          <w:sz w:val="20"/>
          <w:szCs w:val="20"/>
          <w:lang w:val="en-GB"/>
        </w:rPr>
        <w:t xml:space="preserve"> Helmholtz Centres, as well</w:t>
      </w:r>
      <w:r w:rsidR="00052078" w:rsidRPr="00326EB7">
        <w:rPr>
          <w:b/>
          <w:bCs/>
          <w:sz w:val="20"/>
          <w:szCs w:val="20"/>
          <w:lang w:val="en-GB"/>
        </w:rPr>
        <w:t xml:space="preserve"> as</w:t>
      </w:r>
      <w:r w:rsidRPr="00326EB7">
        <w:rPr>
          <w:b/>
          <w:bCs/>
          <w:sz w:val="20"/>
          <w:szCs w:val="20"/>
          <w:lang w:val="en-GB"/>
        </w:rPr>
        <w:t xml:space="preserve"> networking events aimed at connecting the tour participants with</w:t>
      </w:r>
      <w:r w:rsidR="003B7FE6" w:rsidRPr="00326EB7">
        <w:rPr>
          <w:b/>
          <w:bCs/>
          <w:sz w:val="20"/>
          <w:szCs w:val="20"/>
          <w:lang w:val="en-GB"/>
        </w:rPr>
        <w:t xml:space="preserve"> potential</w:t>
      </w:r>
      <w:r w:rsidRPr="00326EB7">
        <w:rPr>
          <w:b/>
          <w:bCs/>
          <w:sz w:val="20"/>
          <w:szCs w:val="20"/>
          <w:lang w:val="en-GB"/>
        </w:rPr>
        <w:t xml:space="preserve"> German pa</w:t>
      </w:r>
      <w:r w:rsidR="003B7FE6" w:rsidRPr="00326EB7">
        <w:rPr>
          <w:b/>
          <w:bCs/>
          <w:sz w:val="20"/>
          <w:szCs w:val="20"/>
          <w:lang w:val="en-GB"/>
        </w:rPr>
        <w:t>rtners</w:t>
      </w:r>
      <w:r w:rsidRPr="00326EB7">
        <w:rPr>
          <w:b/>
          <w:bCs/>
          <w:sz w:val="20"/>
          <w:szCs w:val="20"/>
          <w:lang w:val="en-GB"/>
        </w:rPr>
        <w:t>.</w:t>
      </w:r>
    </w:p>
    <w:p w14:paraId="4EDC2239" w14:textId="77777777" w:rsidR="00A065FB" w:rsidRPr="00326EB7" w:rsidRDefault="00A065FB" w:rsidP="00A065FB">
      <w:pPr>
        <w:rPr>
          <w:b/>
          <w:bCs/>
          <w:sz w:val="20"/>
          <w:szCs w:val="20"/>
          <w:lang w:val="en-US"/>
        </w:rPr>
      </w:pPr>
      <w:r w:rsidRPr="00326EB7">
        <w:rPr>
          <w:b/>
          <w:bCs/>
          <w:sz w:val="20"/>
          <w:szCs w:val="20"/>
          <w:lang w:val="en-US"/>
        </w:rPr>
        <w:lastRenderedPageBreak/>
        <w:t xml:space="preserve">The program is designed to be interactive, with hosts sharing valuable insights into their activities while encouraging participants to contribute their perspectives and expertise. Typically, North American participants in this program are senior administrators at leading universities in the U.S. and Canada, such as provosts, deans, vice-presidents, or heads of international offices. Policy makers from federal and state/provincial governments or associations, along with other experts in higher education and related research topics. </w:t>
      </w:r>
    </w:p>
    <w:p w14:paraId="6E19D5B2" w14:textId="50CC3605" w:rsidR="00A065FB" w:rsidRPr="00326EB7" w:rsidRDefault="00A065FB" w:rsidP="00A065FB">
      <w:pPr>
        <w:rPr>
          <w:b/>
          <w:bCs/>
          <w:sz w:val="20"/>
          <w:szCs w:val="20"/>
          <w:lang w:val="en-US"/>
        </w:rPr>
      </w:pPr>
      <w:r w:rsidRPr="00326EB7">
        <w:rPr>
          <w:b/>
          <w:bCs/>
          <w:sz w:val="20"/>
          <w:szCs w:val="20"/>
          <w:lang w:val="en-US"/>
        </w:rPr>
        <w:t>The program will be conducted in English. DAAD covers program-related costs in Germany, including accommodation, domestic travel, and most meals. The program officially commences in Hamburg on Sunday afternoon, June 15, 2025, and concludes with a dinner on Friday evening, June 20, 2025, in Berlin. Accommodations for the night from Friday, June 20, to Saturday, June 21, are also arranged and covered by DAAD. Intercontinental travel expenses are the responsibility of the participants.</w:t>
      </w:r>
    </w:p>
    <w:p w14:paraId="70280A91" w14:textId="77777777" w:rsidR="00A065FB" w:rsidRPr="00326EB7" w:rsidRDefault="00A065FB" w:rsidP="00A065FB">
      <w:pPr>
        <w:rPr>
          <w:b/>
          <w:bCs/>
          <w:sz w:val="20"/>
          <w:szCs w:val="20"/>
          <w:lang w:val="en-US"/>
        </w:rPr>
      </w:pPr>
      <w:r w:rsidRPr="00326EB7">
        <w:rPr>
          <w:b/>
          <w:bCs/>
          <w:sz w:val="20"/>
          <w:szCs w:val="20"/>
          <w:lang w:val="en-US"/>
        </w:rPr>
        <w:t>Prospective applicants must hold U.S./Canadian citizenship or permanent residency, possess a demonstrated interest in Germany and transatlantic cooperation, and hold a relevant professional position. Applicants should not have recently participated in another information trip to Germany.</w:t>
      </w:r>
      <w:r w:rsidRPr="00326EB7">
        <w:rPr>
          <w:rFonts w:ascii="Calibri" w:hAnsi="Calibri" w:cs="Calibri"/>
          <w:lang w:val="en-US"/>
          <w14:ligatures w14:val="standardContextual"/>
        </w:rPr>
        <w:t xml:space="preserve"> </w:t>
      </w:r>
      <w:r w:rsidRPr="00326EB7">
        <w:rPr>
          <w:b/>
          <w:bCs/>
          <w:sz w:val="20"/>
          <w:szCs w:val="20"/>
          <w:lang w:val="en-US"/>
        </w:rPr>
        <w:t>Special consideration will be given to universities that have not yet been part of the Germany Today program.</w:t>
      </w:r>
    </w:p>
    <w:p w14:paraId="4B2A5516" w14:textId="77777777" w:rsidR="00A065FB" w:rsidRPr="00326EB7" w:rsidRDefault="00A065FB" w:rsidP="00A065FB">
      <w:pPr>
        <w:rPr>
          <w:b/>
          <w:bCs/>
          <w:sz w:val="20"/>
          <w:szCs w:val="20"/>
          <w:lang w:val="en-US"/>
        </w:rPr>
      </w:pPr>
    </w:p>
    <w:p w14:paraId="320F02F0" w14:textId="77777777" w:rsidR="00A065FB" w:rsidRPr="00452AAF" w:rsidRDefault="00A065FB" w:rsidP="00A065FB">
      <w:pPr>
        <w:rPr>
          <w:b/>
          <w:bCs/>
          <w:sz w:val="20"/>
          <w:szCs w:val="20"/>
          <w:lang w:val="en-US"/>
        </w:rPr>
      </w:pPr>
    </w:p>
    <w:p w14:paraId="04F071C8" w14:textId="77777777" w:rsidR="00A065FB" w:rsidRPr="006612CC" w:rsidRDefault="00A065FB" w:rsidP="00A065FB">
      <w:pPr>
        <w:pStyle w:val="NoSpacing"/>
        <w:pBdr>
          <w:top w:val="single" w:sz="4" w:space="1" w:color="auto"/>
          <w:left w:val="single" w:sz="4" w:space="4" w:color="auto"/>
          <w:bottom w:val="single" w:sz="4" w:space="1" w:color="auto"/>
          <w:right w:val="single" w:sz="4" w:space="4" w:color="auto"/>
        </w:pBdr>
        <w:shd w:val="clear" w:color="auto" w:fill="D9E2F3" w:themeFill="accent1" w:themeFillTint="33"/>
        <w:rPr>
          <w:sz w:val="20"/>
          <w:szCs w:val="20"/>
          <w:lang w:val="en-GB"/>
        </w:rPr>
      </w:pPr>
    </w:p>
    <w:p w14:paraId="1749A8CD" w14:textId="4CB15A88" w:rsidR="00A065FB" w:rsidRPr="006612CC" w:rsidRDefault="00A065FB" w:rsidP="00A065FB">
      <w:pPr>
        <w:pStyle w:val="NoSpacing"/>
        <w:pBdr>
          <w:top w:val="single" w:sz="4" w:space="1" w:color="auto"/>
          <w:left w:val="single" w:sz="4" w:space="4" w:color="auto"/>
          <w:bottom w:val="single" w:sz="4" w:space="1" w:color="auto"/>
          <w:right w:val="single" w:sz="4" w:space="4" w:color="auto"/>
        </w:pBdr>
        <w:shd w:val="clear" w:color="auto" w:fill="D9E2F3" w:themeFill="accent1" w:themeFillTint="33"/>
        <w:rPr>
          <w:sz w:val="20"/>
          <w:szCs w:val="20"/>
          <w:lang w:val="en-GB"/>
        </w:rPr>
      </w:pPr>
      <w:r w:rsidRPr="006612CC">
        <w:rPr>
          <w:sz w:val="20"/>
          <w:szCs w:val="20"/>
          <w:lang w:val="en-GB"/>
        </w:rPr>
        <w:t>Applications</w:t>
      </w:r>
      <w:r>
        <w:rPr>
          <w:sz w:val="20"/>
          <w:szCs w:val="20"/>
          <w:lang w:val="en-GB"/>
        </w:rPr>
        <w:t xml:space="preserve"> – ideally as one pdf-document </w:t>
      </w:r>
      <w:r w:rsidRPr="006612CC">
        <w:rPr>
          <w:sz w:val="20"/>
          <w:szCs w:val="20"/>
          <w:lang w:val="en-GB"/>
        </w:rPr>
        <w:t>–</w:t>
      </w:r>
      <w:r>
        <w:rPr>
          <w:sz w:val="20"/>
          <w:szCs w:val="20"/>
          <w:lang w:val="en-GB"/>
        </w:rPr>
        <w:t xml:space="preserve"> </w:t>
      </w:r>
      <w:r w:rsidRPr="006612CC">
        <w:rPr>
          <w:sz w:val="20"/>
          <w:szCs w:val="20"/>
          <w:lang w:val="en-GB"/>
        </w:rPr>
        <w:t>must be received by</w:t>
      </w:r>
      <w:r>
        <w:rPr>
          <w:sz w:val="20"/>
          <w:szCs w:val="20"/>
          <w:lang w:val="en-GB"/>
        </w:rPr>
        <w:t xml:space="preserve"> </w:t>
      </w:r>
      <w:r>
        <w:rPr>
          <w:b/>
          <w:bCs/>
          <w:color w:val="FF0000"/>
          <w:sz w:val="20"/>
          <w:szCs w:val="20"/>
          <w:lang w:val="en-GB"/>
        </w:rPr>
        <w:t xml:space="preserve">March </w:t>
      </w:r>
      <w:r w:rsidRPr="00326EB7">
        <w:rPr>
          <w:b/>
          <w:bCs/>
          <w:color w:val="FF0000"/>
          <w:sz w:val="20"/>
          <w:szCs w:val="20"/>
          <w:lang w:val="en-GB"/>
        </w:rPr>
        <w:t>23</w:t>
      </w:r>
      <w:r w:rsidRPr="00326EB7">
        <w:rPr>
          <w:b/>
          <w:bCs/>
          <w:color w:val="FF0000"/>
          <w:sz w:val="20"/>
          <w:szCs w:val="20"/>
          <w:vertAlign w:val="superscript"/>
          <w:lang w:val="en-GB"/>
        </w:rPr>
        <w:t>rd</w:t>
      </w:r>
      <w:r w:rsidR="00290063">
        <w:rPr>
          <w:b/>
          <w:bCs/>
          <w:color w:val="FF0000"/>
          <w:sz w:val="20"/>
          <w:szCs w:val="20"/>
          <w:lang w:val="en-GB"/>
        </w:rPr>
        <w:t>,</w:t>
      </w:r>
      <w:r w:rsidRPr="005B1063">
        <w:rPr>
          <w:b/>
          <w:bCs/>
          <w:color w:val="FF0000"/>
          <w:sz w:val="20"/>
          <w:szCs w:val="20"/>
          <w:lang w:val="en-GB"/>
        </w:rPr>
        <w:t xml:space="preserve"> 202</w:t>
      </w:r>
      <w:r>
        <w:rPr>
          <w:b/>
          <w:bCs/>
          <w:color w:val="FF0000"/>
          <w:sz w:val="20"/>
          <w:szCs w:val="20"/>
          <w:lang w:val="en-GB"/>
        </w:rPr>
        <w:t>5</w:t>
      </w:r>
      <w:r>
        <w:rPr>
          <w:b/>
          <w:bCs/>
          <w:sz w:val="20"/>
          <w:szCs w:val="20"/>
          <w:lang w:val="en-GB"/>
        </w:rPr>
        <w:t>.</w:t>
      </w:r>
      <w:r w:rsidRPr="005B1063">
        <w:rPr>
          <w:color w:val="FF0000"/>
          <w:sz w:val="20"/>
          <w:szCs w:val="20"/>
          <w:lang w:val="en-GB"/>
        </w:rPr>
        <w:t xml:space="preserve"> </w:t>
      </w:r>
      <w:r w:rsidRPr="006612CC">
        <w:rPr>
          <w:sz w:val="20"/>
          <w:szCs w:val="20"/>
          <w:lang w:val="en-GB"/>
        </w:rPr>
        <w:t>Please contact Uta Gaedeke at DAAD’s New York Office at gaedeke@daad.</w:t>
      </w:r>
      <w:r>
        <w:rPr>
          <w:sz w:val="20"/>
          <w:szCs w:val="20"/>
          <w:lang w:val="en-GB"/>
        </w:rPr>
        <w:t>de</w:t>
      </w:r>
      <w:r w:rsidRPr="006612CC">
        <w:rPr>
          <w:sz w:val="20"/>
          <w:szCs w:val="20"/>
          <w:lang w:val="en-GB"/>
        </w:rPr>
        <w:t xml:space="preserve"> for further information.</w:t>
      </w:r>
    </w:p>
    <w:p w14:paraId="7FDD7B36" w14:textId="77777777" w:rsidR="00A065FB" w:rsidRDefault="00A065FB" w:rsidP="00A065FB">
      <w:pPr>
        <w:rPr>
          <w:b/>
          <w:bCs/>
          <w:sz w:val="20"/>
          <w:szCs w:val="20"/>
          <w:lang w:val="en-GB"/>
        </w:rPr>
      </w:pPr>
    </w:p>
    <w:p w14:paraId="434A1D23" w14:textId="77777777" w:rsidR="00A065FB" w:rsidRPr="00ED1180" w:rsidRDefault="00A065FB" w:rsidP="00A065FB">
      <w:pPr>
        <w:jc w:val="center"/>
        <w:rPr>
          <w:b/>
          <w:bCs/>
          <w:sz w:val="20"/>
          <w:szCs w:val="20"/>
          <w:u w:val="single"/>
          <w:lang w:val="en-GB"/>
        </w:rPr>
      </w:pPr>
    </w:p>
    <w:p w14:paraId="0D4C9AF7" w14:textId="77777777" w:rsidR="00A065FB" w:rsidRDefault="00A065FB" w:rsidP="00A065FB">
      <w:pPr>
        <w:pStyle w:val="NoSpacing"/>
        <w:rPr>
          <w:lang w:val="en-GB"/>
        </w:rPr>
      </w:pPr>
    </w:p>
    <w:p w14:paraId="4EE1A1A3" w14:textId="77777777" w:rsidR="00A065FB" w:rsidRPr="0086729A" w:rsidRDefault="00A065FB" w:rsidP="00A065FB">
      <w:pPr>
        <w:rPr>
          <w:lang w:val="en-US"/>
        </w:rPr>
      </w:pPr>
    </w:p>
    <w:p w14:paraId="0ADA6D6B" w14:textId="77777777" w:rsidR="00CF39D3" w:rsidRPr="0086729A" w:rsidRDefault="00CF39D3">
      <w:pPr>
        <w:rPr>
          <w:lang w:val="en-US"/>
        </w:rPr>
      </w:pPr>
    </w:p>
    <w:sectPr w:rsidR="00CF39D3" w:rsidRPr="0086729A" w:rsidSect="00A065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C5072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47285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FB"/>
    <w:rsid w:val="00013CE7"/>
    <w:rsid w:val="00052078"/>
    <w:rsid w:val="000F0A60"/>
    <w:rsid w:val="00142265"/>
    <w:rsid w:val="00154419"/>
    <w:rsid w:val="00207C39"/>
    <w:rsid w:val="00290063"/>
    <w:rsid w:val="00297B23"/>
    <w:rsid w:val="00326EB7"/>
    <w:rsid w:val="003B7FE6"/>
    <w:rsid w:val="00422752"/>
    <w:rsid w:val="00502EC3"/>
    <w:rsid w:val="0050708C"/>
    <w:rsid w:val="00515B72"/>
    <w:rsid w:val="00644AC8"/>
    <w:rsid w:val="006528CB"/>
    <w:rsid w:val="006F16E6"/>
    <w:rsid w:val="007559D5"/>
    <w:rsid w:val="0086729A"/>
    <w:rsid w:val="00983875"/>
    <w:rsid w:val="00993B11"/>
    <w:rsid w:val="00A065FB"/>
    <w:rsid w:val="00A26175"/>
    <w:rsid w:val="00A82C85"/>
    <w:rsid w:val="00B11099"/>
    <w:rsid w:val="00B415FB"/>
    <w:rsid w:val="00B44025"/>
    <w:rsid w:val="00B46334"/>
    <w:rsid w:val="00CF39D3"/>
    <w:rsid w:val="00E059BE"/>
    <w:rsid w:val="00EA5538"/>
    <w:rsid w:val="00EF559E"/>
    <w:rsid w:val="00F0415A"/>
    <w:rsid w:val="00F44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921E4"/>
  <w15:chartTrackingRefBased/>
  <w15:docId w15:val="{D27E1C08-D5E7-4981-AB7D-51AB5FEFB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5FB"/>
    <w:rPr>
      <w:rFonts w:ascii="Arial" w:hAnsi="Arial" w:cs="Arial"/>
      <w:kern w:val="0"/>
      <w:lang w:val="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65FB"/>
    <w:pPr>
      <w:spacing w:after="0" w:line="240" w:lineRule="auto"/>
    </w:pPr>
    <w:rPr>
      <w:rFonts w:ascii="Arial" w:hAnsi="Arial" w:cs="Arial"/>
      <w:kern w:val="0"/>
      <w:lang w:val="de-DE"/>
      <w14:ligatures w14:val="none"/>
    </w:rPr>
  </w:style>
  <w:style w:type="character" w:styleId="CommentReference">
    <w:name w:val="annotation reference"/>
    <w:basedOn w:val="DefaultParagraphFont"/>
    <w:uiPriority w:val="99"/>
    <w:semiHidden/>
    <w:unhideWhenUsed/>
    <w:rsid w:val="00A065FB"/>
    <w:rPr>
      <w:sz w:val="16"/>
      <w:szCs w:val="16"/>
    </w:rPr>
  </w:style>
  <w:style w:type="paragraph" w:styleId="CommentText">
    <w:name w:val="annotation text"/>
    <w:basedOn w:val="Normal"/>
    <w:link w:val="CommentTextChar"/>
    <w:uiPriority w:val="99"/>
    <w:unhideWhenUsed/>
    <w:rsid w:val="00A065FB"/>
    <w:pPr>
      <w:spacing w:line="240" w:lineRule="auto"/>
    </w:pPr>
    <w:rPr>
      <w:sz w:val="20"/>
      <w:szCs w:val="20"/>
    </w:rPr>
  </w:style>
  <w:style w:type="character" w:customStyle="1" w:styleId="CommentTextChar">
    <w:name w:val="Comment Text Char"/>
    <w:basedOn w:val="DefaultParagraphFont"/>
    <w:link w:val="CommentText"/>
    <w:uiPriority w:val="99"/>
    <w:rsid w:val="00A065FB"/>
    <w:rPr>
      <w:rFonts w:ascii="Arial" w:hAnsi="Arial" w:cs="Arial"/>
      <w:kern w:val="0"/>
      <w:sz w:val="20"/>
      <w:szCs w:val="20"/>
      <w:lang w:val="de-DE"/>
      <w14:ligatures w14:val="none"/>
    </w:rPr>
  </w:style>
  <w:style w:type="paragraph" w:styleId="Revision">
    <w:name w:val="Revision"/>
    <w:hidden/>
    <w:uiPriority w:val="99"/>
    <w:semiHidden/>
    <w:rsid w:val="007559D5"/>
    <w:pPr>
      <w:spacing w:after="0" w:line="240" w:lineRule="auto"/>
    </w:pPr>
    <w:rPr>
      <w:rFonts w:ascii="Arial" w:hAnsi="Arial" w:cs="Arial"/>
      <w:kern w:val="0"/>
      <w:lang w:val="de-DE"/>
      <w14:ligatures w14:val="none"/>
    </w:rPr>
  </w:style>
  <w:style w:type="paragraph" w:styleId="CommentSubject">
    <w:name w:val="annotation subject"/>
    <w:basedOn w:val="CommentText"/>
    <w:next w:val="CommentText"/>
    <w:link w:val="CommentSubjectChar"/>
    <w:uiPriority w:val="99"/>
    <w:semiHidden/>
    <w:unhideWhenUsed/>
    <w:rsid w:val="007559D5"/>
    <w:rPr>
      <w:b/>
      <w:bCs/>
    </w:rPr>
  </w:style>
  <w:style w:type="character" w:customStyle="1" w:styleId="CommentSubjectChar">
    <w:name w:val="Comment Subject Char"/>
    <w:basedOn w:val="CommentTextChar"/>
    <w:link w:val="CommentSubject"/>
    <w:uiPriority w:val="99"/>
    <w:semiHidden/>
    <w:rsid w:val="007559D5"/>
    <w:rPr>
      <w:rFonts w:ascii="Arial" w:hAnsi="Arial" w:cs="Arial"/>
      <w:b/>
      <w:bCs/>
      <w:kern w:val="0"/>
      <w:sz w:val="20"/>
      <w:szCs w:val="20"/>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3ea333-302a-4dce-95ae-02aa460fb23d">
      <Terms xmlns="http://schemas.microsoft.com/office/infopath/2007/PartnerControls"/>
    </lcf76f155ced4ddcb4097134ff3c332f>
    <TaxCatchAll xmlns="8eb2fdfd-1d55-4e95-ae85-4b7122e41b2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59B6523C8AB67468673F4C11B89E723" ma:contentTypeVersion="13" ma:contentTypeDescription="Ein neues Dokument erstellen." ma:contentTypeScope="" ma:versionID="35c6902344bd40d168caa220e853bb67">
  <xsd:schema xmlns:xsd="http://www.w3.org/2001/XMLSchema" xmlns:xs="http://www.w3.org/2001/XMLSchema" xmlns:p="http://schemas.microsoft.com/office/2006/metadata/properties" xmlns:ns2="d03ea333-302a-4dce-95ae-02aa460fb23d" xmlns:ns3="8eb2fdfd-1d55-4e95-ae85-4b7122e41b2d" targetNamespace="http://schemas.microsoft.com/office/2006/metadata/properties" ma:root="true" ma:fieldsID="63d0cb6a5704c3999785c3b4af679847" ns2:_="" ns3:_="">
    <xsd:import namespace="d03ea333-302a-4dce-95ae-02aa460fb23d"/>
    <xsd:import namespace="8eb2fdfd-1d55-4e95-ae85-4b7122e41b2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ea333-302a-4dce-95ae-02aa460fb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a001fbed-1328-4d18-8512-81330492940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b2fdfd-1d55-4e95-ae85-4b7122e41b2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7898954-b518-42ea-8d7e-d9b2e555d39f}" ma:internalName="TaxCatchAll" ma:showField="CatchAllData" ma:web="8eb2fdfd-1d55-4e95-ae85-4b7122e41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C7A683-CCCB-43CF-972E-112F52E00B4D}">
  <ds:schemaRefs>
    <ds:schemaRef ds:uri="http://schemas.microsoft.com/office/2006/metadata/properties"/>
    <ds:schemaRef ds:uri="http://schemas.microsoft.com/office/infopath/2007/PartnerControls"/>
    <ds:schemaRef ds:uri="d03ea333-302a-4dce-95ae-02aa460fb23d"/>
    <ds:schemaRef ds:uri="8eb2fdfd-1d55-4e95-ae85-4b7122e41b2d"/>
  </ds:schemaRefs>
</ds:datastoreItem>
</file>

<file path=customXml/itemProps2.xml><?xml version="1.0" encoding="utf-8"?>
<ds:datastoreItem xmlns:ds="http://schemas.openxmlformats.org/officeDocument/2006/customXml" ds:itemID="{71D1E9A2-9098-427B-B4F7-D0527E849A9C}">
  <ds:schemaRefs>
    <ds:schemaRef ds:uri="http://schemas.openxmlformats.org/officeDocument/2006/bibliography"/>
  </ds:schemaRefs>
</ds:datastoreItem>
</file>

<file path=customXml/itemProps3.xml><?xml version="1.0" encoding="utf-8"?>
<ds:datastoreItem xmlns:ds="http://schemas.openxmlformats.org/officeDocument/2006/customXml" ds:itemID="{9942EAB4-8B5B-4A6A-A392-EDFC25501DB3}">
  <ds:schemaRefs>
    <ds:schemaRef ds:uri="http://schemas.microsoft.com/sharepoint/v3/contenttype/forms"/>
  </ds:schemaRefs>
</ds:datastoreItem>
</file>

<file path=customXml/itemProps4.xml><?xml version="1.0" encoding="utf-8"?>
<ds:datastoreItem xmlns:ds="http://schemas.openxmlformats.org/officeDocument/2006/customXml" ds:itemID="{644EB0E2-55B1-4E66-9695-E020DB4F9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ea333-302a-4dce-95ae-02aa460fb23d"/>
    <ds:schemaRef ds:uri="8eb2fdfd-1d55-4e95-ae85-4b7122e41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 Gaedeke</dc:creator>
  <cp:keywords/>
  <dc:description/>
  <cp:lastModifiedBy>Uta Gaedeke</cp:lastModifiedBy>
  <cp:revision>6</cp:revision>
  <dcterms:created xsi:type="dcterms:W3CDTF">2025-01-29T22:13:00Z</dcterms:created>
  <dcterms:modified xsi:type="dcterms:W3CDTF">2025-02-03T15:41:00Z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0x010100759B6523C8AB67468673F4C11B89E723</vt:lpwstr>
  </property>
</Properties>
</file>